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6A916" w14:textId="3BB6B48A" w:rsidR="00485299" w:rsidRPr="004244AC" w:rsidRDefault="00485299" w:rsidP="00485299">
      <w:pPr>
        <w:spacing w:after="0"/>
        <w:ind w:firstLine="720"/>
        <w:jc w:val="center"/>
        <w:rPr>
          <w:rFonts w:ascii="Times New Roman" w:hAnsi="Times New Roman" w:cs="Times New Roman"/>
          <w:b/>
          <w:bCs/>
        </w:rPr>
      </w:pPr>
      <w:r w:rsidRPr="004244AC">
        <w:rPr>
          <w:rFonts w:ascii="Times New Roman" w:hAnsi="Times New Roman" w:cs="Times New Roman"/>
          <w:b/>
          <w:bCs/>
        </w:rPr>
        <w:t xml:space="preserve">ICCJ, </w:t>
      </w:r>
      <w:proofErr w:type="spellStart"/>
      <w:r w:rsidRPr="004244AC">
        <w:rPr>
          <w:rFonts w:ascii="Times New Roman" w:hAnsi="Times New Roman" w:cs="Times New Roman"/>
          <w:b/>
          <w:bCs/>
        </w:rPr>
        <w:t>Secţia</w:t>
      </w:r>
      <w:proofErr w:type="spellEnd"/>
      <w:r w:rsidRPr="004244AC">
        <w:rPr>
          <w:rFonts w:ascii="Times New Roman" w:hAnsi="Times New Roman" w:cs="Times New Roman"/>
          <w:b/>
          <w:bCs/>
        </w:rPr>
        <w:t xml:space="preserve"> I civilă</w:t>
      </w:r>
      <w:r w:rsidRPr="004244AC">
        <w:rPr>
          <w:rFonts w:ascii="Times New Roman" w:hAnsi="Times New Roman" w:cs="Times New Roman"/>
          <w:b/>
          <w:bCs/>
        </w:rPr>
        <w:t>, Decizia</w:t>
      </w:r>
      <w:r w:rsidRPr="004244AC">
        <w:rPr>
          <w:rFonts w:ascii="Times New Roman" w:hAnsi="Times New Roman" w:cs="Times New Roman"/>
          <w:b/>
          <w:bCs/>
        </w:rPr>
        <w:t xml:space="preserve"> </w:t>
      </w:r>
      <w:r w:rsidRPr="004244AC">
        <w:rPr>
          <w:rFonts w:ascii="Times New Roman" w:hAnsi="Times New Roman" w:cs="Times New Roman"/>
          <w:b/>
          <w:bCs/>
        </w:rPr>
        <w:t>n</w:t>
      </w:r>
      <w:r w:rsidRPr="004244AC">
        <w:rPr>
          <w:rFonts w:ascii="Times New Roman" w:hAnsi="Times New Roman" w:cs="Times New Roman"/>
          <w:b/>
          <w:bCs/>
        </w:rPr>
        <w:t>r. 1.456</w:t>
      </w:r>
      <w:r w:rsidRPr="004244AC">
        <w:rPr>
          <w:rFonts w:ascii="Times New Roman" w:hAnsi="Times New Roman" w:cs="Times New Roman"/>
          <w:b/>
          <w:bCs/>
        </w:rPr>
        <w:t xml:space="preserve"> </w:t>
      </w:r>
      <w:r w:rsidRPr="004244AC">
        <w:rPr>
          <w:rFonts w:ascii="Times New Roman" w:hAnsi="Times New Roman" w:cs="Times New Roman"/>
          <w:b/>
          <w:bCs/>
        </w:rPr>
        <w:t>din 23 iunie 2021</w:t>
      </w:r>
    </w:p>
    <w:p w14:paraId="7E7A3DE4" w14:textId="77777777" w:rsidR="00485299" w:rsidRDefault="00485299" w:rsidP="001E265E">
      <w:pPr>
        <w:spacing w:after="0"/>
        <w:ind w:firstLine="720"/>
        <w:jc w:val="center"/>
        <w:rPr>
          <w:rFonts w:ascii="Times New Roman" w:hAnsi="Times New Roman" w:cs="Times New Roman"/>
        </w:rPr>
      </w:pPr>
    </w:p>
    <w:p w14:paraId="1D92633C" w14:textId="0DAE59C9" w:rsidR="004244AC" w:rsidRPr="004244AC" w:rsidRDefault="004244AC" w:rsidP="004244AC">
      <w:pPr>
        <w:spacing w:after="0"/>
        <w:ind w:firstLine="720"/>
        <w:jc w:val="both"/>
        <w:rPr>
          <w:rFonts w:ascii="Times New Roman" w:hAnsi="Times New Roman" w:cs="Times New Roman"/>
          <w:b/>
          <w:bCs/>
          <w:i/>
          <w:iCs/>
        </w:rPr>
      </w:pPr>
      <w:r w:rsidRPr="004244AC">
        <w:rPr>
          <w:rFonts w:ascii="Times New Roman" w:hAnsi="Times New Roman" w:cs="Times New Roman"/>
          <w:b/>
          <w:bCs/>
          <w:i/>
          <w:iCs/>
        </w:rPr>
        <w:t xml:space="preserve">Procedura </w:t>
      </w:r>
      <w:proofErr w:type="spellStart"/>
      <w:r w:rsidRPr="004244AC">
        <w:rPr>
          <w:rFonts w:ascii="Times New Roman" w:hAnsi="Times New Roman" w:cs="Times New Roman"/>
          <w:b/>
          <w:bCs/>
          <w:i/>
          <w:iCs/>
        </w:rPr>
        <w:t>soluţionării</w:t>
      </w:r>
      <w:proofErr w:type="spellEnd"/>
      <w:r w:rsidRPr="004244AC">
        <w:rPr>
          <w:rFonts w:ascii="Times New Roman" w:hAnsi="Times New Roman" w:cs="Times New Roman"/>
          <w:b/>
          <w:bCs/>
          <w:i/>
          <w:iCs/>
        </w:rPr>
        <w:t xml:space="preserve"> cererii de </w:t>
      </w:r>
      <w:proofErr w:type="spellStart"/>
      <w:r w:rsidRPr="004244AC">
        <w:rPr>
          <w:rFonts w:ascii="Times New Roman" w:hAnsi="Times New Roman" w:cs="Times New Roman"/>
          <w:b/>
          <w:bCs/>
          <w:i/>
          <w:iCs/>
        </w:rPr>
        <w:t>compensaţie</w:t>
      </w:r>
      <w:proofErr w:type="spellEnd"/>
      <w:r w:rsidRPr="004244AC">
        <w:rPr>
          <w:rFonts w:ascii="Times New Roman" w:hAnsi="Times New Roman" w:cs="Times New Roman"/>
          <w:b/>
          <w:bCs/>
          <w:i/>
          <w:iCs/>
        </w:rPr>
        <w:t xml:space="preserve"> financiară </w:t>
      </w:r>
      <w:proofErr w:type="spellStart"/>
      <w:r w:rsidRPr="004244AC">
        <w:rPr>
          <w:rFonts w:ascii="Times New Roman" w:hAnsi="Times New Roman" w:cs="Times New Roman"/>
          <w:b/>
          <w:bCs/>
          <w:i/>
          <w:iCs/>
        </w:rPr>
        <w:t>şi</w:t>
      </w:r>
      <w:proofErr w:type="spellEnd"/>
      <w:r w:rsidRPr="004244AC">
        <w:rPr>
          <w:rFonts w:ascii="Times New Roman" w:hAnsi="Times New Roman" w:cs="Times New Roman"/>
          <w:b/>
          <w:bCs/>
          <w:i/>
          <w:iCs/>
        </w:rPr>
        <w:t xml:space="preserve"> a cererii privind acordarea unui avans din </w:t>
      </w:r>
      <w:proofErr w:type="spellStart"/>
      <w:r w:rsidRPr="004244AC">
        <w:rPr>
          <w:rFonts w:ascii="Times New Roman" w:hAnsi="Times New Roman" w:cs="Times New Roman"/>
          <w:b/>
          <w:bCs/>
          <w:i/>
          <w:iCs/>
        </w:rPr>
        <w:t>compensaţia</w:t>
      </w:r>
      <w:proofErr w:type="spellEnd"/>
      <w:r w:rsidRPr="004244AC">
        <w:rPr>
          <w:rFonts w:ascii="Times New Roman" w:hAnsi="Times New Roman" w:cs="Times New Roman"/>
          <w:b/>
          <w:bCs/>
          <w:i/>
          <w:iCs/>
        </w:rPr>
        <w:t xml:space="preserve"> financiară de către Comisia pentru acordarea de </w:t>
      </w:r>
      <w:proofErr w:type="spellStart"/>
      <w:r w:rsidRPr="004244AC">
        <w:rPr>
          <w:rFonts w:ascii="Times New Roman" w:hAnsi="Times New Roman" w:cs="Times New Roman"/>
          <w:b/>
          <w:bCs/>
          <w:i/>
          <w:iCs/>
        </w:rPr>
        <w:t>compensaţii</w:t>
      </w:r>
      <w:proofErr w:type="spellEnd"/>
      <w:r w:rsidRPr="004244AC">
        <w:rPr>
          <w:rFonts w:ascii="Times New Roman" w:hAnsi="Times New Roman" w:cs="Times New Roman"/>
          <w:b/>
          <w:bCs/>
          <w:i/>
          <w:iCs/>
        </w:rPr>
        <w:t xml:space="preserve"> financiare victimelor </w:t>
      </w:r>
      <w:proofErr w:type="spellStart"/>
      <w:r w:rsidRPr="004244AC">
        <w:rPr>
          <w:rFonts w:ascii="Times New Roman" w:hAnsi="Times New Roman" w:cs="Times New Roman"/>
          <w:b/>
          <w:bCs/>
          <w:i/>
          <w:iCs/>
        </w:rPr>
        <w:t>infracţiunilor</w:t>
      </w:r>
      <w:proofErr w:type="spellEnd"/>
      <w:r w:rsidRPr="004244AC">
        <w:rPr>
          <w:rFonts w:ascii="Times New Roman" w:hAnsi="Times New Roman" w:cs="Times New Roman"/>
          <w:b/>
          <w:bCs/>
          <w:i/>
          <w:iCs/>
        </w:rPr>
        <w:t>. Regimul căilor de atac este cel prevăzut de legea specială fără posibilitatea completării sau adăugării altor căi de atac</w:t>
      </w:r>
    </w:p>
    <w:p w14:paraId="13F5B8C3" w14:textId="77777777" w:rsidR="004244AC" w:rsidRPr="00A13BAC" w:rsidRDefault="004244AC" w:rsidP="004244AC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14:paraId="54BDBAA6" w14:textId="77777777" w:rsidR="004244AC" w:rsidRDefault="004244AC" w:rsidP="004244AC">
      <w:pPr>
        <w:spacing w:after="0"/>
        <w:ind w:firstLine="720"/>
        <w:jc w:val="both"/>
        <w:rPr>
          <w:rFonts w:ascii="Times New Roman" w:hAnsi="Times New Roman" w:cs="Times New Roman"/>
        </w:rPr>
      </w:pPr>
      <w:hyperlink r:id="rId4" w:history="1">
        <w:r w:rsidRPr="00982FC3">
          <w:rPr>
            <w:rStyle w:val="Hyperlink"/>
            <w:rFonts w:ascii="Times New Roman" w:hAnsi="Times New Roman" w:cs="Times New Roman"/>
          </w:rPr>
          <w:t>https://www.scj.ro/1093/Detalii-jurisprudenta?customQuery%5B0%5D.Key=id&amp;customQuery%5B0%5D.Value=181493#highlight=##</w:t>
        </w:r>
      </w:hyperlink>
    </w:p>
    <w:p w14:paraId="50219211" w14:textId="6B38D618" w:rsidR="00A13BAC" w:rsidRPr="00A13BAC" w:rsidRDefault="00A13BAC" w:rsidP="001E265E">
      <w:pPr>
        <w:spacing w:after="0"/>
        <w:ind w:firstLine="720"/>
        <w:jc w:val="center"/>
        <w:rPr>
          <w:rFonts w:ascii="Times New Roman" w:hAnsi="Times New Roman" w:cs="Times New Roman"/>
        </w:rPr>
      </w:pPr>
      <w:r w:rsidRPr="00A13BAC">
        <w:rPr>
          <w:rFonts w:ascii="Times New Roman" w:hAnsi="Times New Roman" w:cs="Times New Roman"/>
        </w:rPr>
        <w:t xml:space="preserve">Înalta Curte de </w:t>
      </w:r>
      <w:proofErr w:type="spellStart"/>
      <w:r w:rsidRPr="00A13BAC">
        <w:rPr>
          <w:rFonts w:ascii="Times New Roman" w:hAnsi="Times New Roman" w:cs="Times New Roman"/>
        </w:rPr>
        <w:t>Casaţie</w:t>
      </w:r>
      <w:proofErr w:type="spellEnd"/>
      <w:r w:rsidRPr="00A13BAC">
        <w:rPr>
          <w:rFonts w:ascii="Times New Roman" w:hAnsi="Times New Roman" w:cs="Times New Roman"/>
        </w:rPr>
        <w:t xml:space="preserve"> </w:t>
      </w:r>
      <w:proofErr w:type="spellStart"/>
      <w:r w:rsidRPr="00A13BAC">
        <w:rPr>
          <w:rFonts w:ascii="Times New Roman" w:hAnsi="Times New Roman" w:cs="Times New Roman"/>
        </w:rPr>
        <w:t>şi</w:t>
      </w:r>
      <w:proofErr w:type="spellEnd"/>
      <w:r w:rsidRPr="00A13BAC">
        <w:rPr>
          <w:rFonts w:ascii="Times New Roman" w:hAnsi="Times New Roman" w:cs="Times New Roman"/>
        </w:rPr>
        <w:t xml:space="preserve"> </w:t>
      </w:r>
      <w:proofErr w:type="spellStart"/>
      <w:r w:rsidRPr="00A13BAC">
        <w:rPr>
          <w:rFonts w:ascii="Times New Roman" w:hAnsi="Times New Roman" w:cs="Times New Roman"/>
        </w:rPr>
        <w:t>Justiţie</w:t>
      </w:r>
      <w:proofErr w:type="spellEnd"/>
    </w:p>
    <w:p w14:paraId="5B9887FC" w14:textId="77777777" w:rsidR="00A13BAC" w:rsidRPr="00A13BAC" w:rsidRDefault="00A13BAC" w:rsidP="001E265E">
      <w:pPr>
        <w:spacing w:after="0"/>
        <w:ind w:firstLine="720"/>
        <w:jc w:val="center"/>
        <w:rPr>
          <w:rFonts w:ascii="Times New Roman" w:hAnsi="Times New Roman" w:cs="Times New Roman"/>
        </w:rPr>
      </w:pPr>
      <w:proofErr w:type="spellStart"/>
      <w:r w:rsidRPr="00A13BAC">
        <w:rPr>
          <w:rFonts w:ascii="Times New Roman" w:hAnsi="Times New Roman" w:cs="Times New Roman"/>
        </w:rPr>
        <w:t>Secţia</w:t>
      </w:r>
      <w:proofErr w:type="spellEnd"/>
      <w:r w:rsidRPr="00A13BAC">
        <w:rPr>
          <w:rFonts w:ascii="Times New Roman" w:hAnsi="Times New Roman" w:cs="Times New Roman"/>
        </w:rPr>
        <w:t xml:space="preserve"> I civilă</w:t>
      </w:r>
    </w:p>
    <w:p w14:paraId="634646DC" w14:textId="77777777" w:rsidR="00A13BAC" w:rsidRPr="00A13BAC" w:rsidRDefault="00A13BAC" w:rsidP="001E265E">
      <w:pPr>
        <w:spacing w:after="0"/>
        <w:ind w:firstLine="720"/>
        <w:jc w:val="center"/>
        <w:rPr>
          <w:rFonts w:ascii="Times New Roman" w:hAnsi="Times New Roman" w:cs="Times New Roman"/>
        </w:rPr>
      </w:pPr>
      <w:r w:rsidRPr="00A13BAC">
        <w:rPr>
          <w:rFonts w:ascii="Times New Roman" w:hAnsi="Times New Roman" w:cs="Times New Roman"/>
        </w:rPr>
        <w:t>DECIZIA Nr. 1.456</w:t>
      </w:r>
    </w:p>
    <w:p w14:paraId="58115218" w14:textId="77777777" w:rsidR="00A13BAC" w:rsidRPr="00A13BAC" w:rsidRDefault="00A13BAC" w:rsidP="001E265E">
      <w:pPr>
        <w:spacing w:after="0"/>
        <w:ind w:firstLine="720"/>
        <w:jc w:val="center"/>
        <w:rPr>
          <w:rFonts w:ascii="Times New Roman" w:hAnsi="Times New Roman" w:cs="Times New Roman"/>
        </w:rPr>
      </w:pPr>
      <w:r w:rsidRPr="00A13BAC">
        <w:rPr>
          <w:rFonts w:ascii="Times New Roman" w:hAnsi="Times New Roman" w:cs="Times New Roman"/>
        </w:rPr>
        <w:t>din 23 iunie 2021</w:t>
      </w:r>
    </w:p>
    <w:p w14:paraId="2B8744CD" w14:textId="77777777" w:rsidR="00A13BAC" w:rsidRPr="00A13BAC" w:rsidRDefault="00A13BAC" w:rsidP="001E265E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14:paraId="7BC1D527" w14:textId="57759556" w:rsidR="00A13BAC" w:rsidRPr="00A13BAC" w:rsidRDefault="00A13BAC" w:rsidP="001E265E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A13BAC">
        <w:rPr>
          <w:rFonts w:ascii="Times New Roman" w:hAnsi="Times New Roman" w:cs="Times New Roman"/>
        </w:rPr>
        <w:t xml:space="preserve">    Prin cererea înregistrată pe rolul Tribunalului </w:t>
      </w:r>
      <w:proofErr w:type="spellStart"/>
      <w:r w:rsidRPr="00A13BAC">
        <w:rPr>
          <w:rFonts w:ascii="Times New Roman" w:hAnsi="Times New Roman" w:cs="Times New Roman"/>
        </w:rPr>
        <w:t>Braşov</w:t>
      </w:r>
      <w:proofErr w:type="spellEnd"/>
      <w:r w:rsidRPr="00A13BAC">
        <w:rPr>
          <w:rFonts w:ascii="Times New Roman" w:hAnsi="Times New Roman" w:cs="Times New Roman"/>
        </w:rPr>
        <w:t xml:space="preserve"> la 4 iunie 2020, A. a solicitat, în temeiul Legii nr. 211/2004, acordarea unui avans din </w:t>
      </w:r>
      <w:proofErr w:type="spellStart"/>
      <w:r w:rsidRPr="00A13BAC">
        <w:rPr>
          <w:rFonts w:ascii="Times New Roman" w:hAnsi="Times New Roman" w:cs="Times New Roman"/>
        </w:rPr>
        <w:t>compensaţia</w:t>
      </w:r>
      <w:proofErr w:type="spellEnd"/>
      <w:r w:rsidRPr="00A13BAC">
        <w:rPr>
          <w:rFonts w:ascii="Times New Roman" w:hAnsi="Times New Roman" w:cs="Times New Roman"/>
        </w:rPr>
        <w:t xml:space="preserve"> financiară acordată victimelor </w:t>
      </w:r>
      <w:proofErr w:type="spellStart"/>
      <w:r w:rsidRPr="00A13BAC">
        <w:rPr>
          <w:rFonts w:ascii="Times New Roman" w:hAnsi="Times New Roman" w:cs="Times New Roman"/>
        </w:rPr>
        <w:t>criminalităţii</w:t>
      </w:r>
      <w:proofErr w:type="spellEnd"/>
      <w:r w:rsidRPr="00A13BAC">
        <w:rPr>
          <w:rFonts w:ascii="Times New Roman" w:hAnsi="Times New Roman" w:cs="Times New Roman"/>
        </w:rPr>
        <w:t>/</w:t>
      </w:r>
      <w:proofErr w:type="spellStart"/>
      <w:r w:rsidRPr="00A13BAC">
        <w:rPr>
          <w:rFonts w:ascii="Times New Roman" w:hAnsi="Times New Roman" w:cs="Times New Roman"/>
        </w:rPr>
        <w:t>infracţiunilor</w:t>
      </w:r>
      <w:proofErr w:type="spellEnd"/>
      <w:r w:rsidRPr="00A13BAC">
        <w:rPr>
          <w:rFonts w:ascii="Times New Roman" w:hAnsi="Times New Roman" w:cs="Times New Roman"/>
        </w:rPr>
        <w:t>/</w:t>
      </w:r>
      <w:proofErr w:type="spellStart"/>
      <w:r w:rsidRPr="00A13BAC">
        <w:rPr>
          <w:rFonts w:ascii="Times New Roman" w:hAnsi="Times New Roman" w:cs="Times New Roman"/>
        </w:rPr>
        <w:t>corupţiei</w:t>
      </w:r>
      <w:proofErr w:type="spellEnd"/>
      <w:r w:rsidRPr="00A13BAC">
        <w:rPr>
          <w:rFonts w:ascii="Times New Roman" w:hAnsi="Times New Roman" w:cs="Times New Roman"/>
        </w:rPr>
        <w:t xml:space="preserve"> </w:t>
      </w:r>
      <w:proofErr w:type="spellStart"/>
      <w:r w:rsidRPr="00A13BAC">
        <w:rPr>
          <w:rFonts w:ascii="Times New Roman" w:hAnsi="Times New Roman" w:cs="Times New Roman"/>
        </w:rPr>
        <w:t>instituţionale</w:t>
      </w:r>
      <w:proofErr w:type="spellEnd"/>
      <w:r w:rsidRPr="00A13BAC">
        <w:rPr>
          <w:rFonts w:ascii="Times New Roman" w:hAnsi="Times New Roman" w:cs="Times New Roman"/>
        </w:rPr>
        <w:t xml:space="preserve"> </w:t>
      </w:r>
      <w:proofErr w:type="spellStart"/>
      <w:r w:rsidRPr="00A13BAC">
        <w:rPr>
          <w:rFonts w:ascii="Times New Roman" w:hAnsi="Times New Roman" w:cs="Times New Roman"/>
        </w:rPr>
        <w:t>şi</w:t>
      </w:r>
      <w:proofErr w:type="spellEnd"/>
      <w:r w:rsidRPr="00A13BAC">
        <w:rPr>
          <w:rFonts w:ascii="Times New Roman" w:hAnsi="Times New Roman" w:cs="Times New Roman"/>
        </w:rPr>
        <w:t xml:space="preserve"> </w:t>
      </w:r>
      <w:proofErr w:type="spellStart"/>
      <w:r w:rsidRPr="00A13BAC">
        <w:rPr>
          <w:rFonts w:ascii="Times New Roman" w:hAnsi="Times New Roman" w:cs="Times New Roman"/>
        </w:rPr>
        <w:t>interinstituţionale</w:t>
      </w:r>
      <w:proofErr w:type="spellEnd"/>
      <w:r w:rsidRPr="00A13BAC">
        <w:rPr>
          <w:rFonts w:ascii="Times New Roman" w:hAnsi="Times New Roman" w:cs="Times New Roman"/>
        </w:rPr>
        <w:t xml:space="preserve">, evitarea victimizării secundare </w:t>
      </w:r>
      <w:proofErr w:type="spellStart"/>
      <w:r w:rsidRPr="00A13BAC">
        <w:rPr>
          <w:rFonts w:ascii="Times New Roman" w:hAnsi="Times New Roman" w:cs="Times New Roman"/>
        </w:rPr>
        <w:t>şi</w:t>
      </w:r>
      <w:proofErr w:type="spellEnd"/>
      <w:r w:rsidRPr="00A13BAC">
        <w:rPr>
          <w:rFonts w:ascii="Times New Roman" w:hAnsi="Times New Roman" w:cs="Times New Roman"/>
        </w:rPr>
        <w:t xml:space="preserve"> respectarea </w:t>
      </w:r>
      <w:proofErr w:type="spellStart"/>
      <w:r w:rsidRPr="00A13BAC">
        <w:rPr>
          <w:rFonts w:ascii="Times New Roman" w:hAnsi="Times New Roman" w:cs="Times New Roman"/>
        </w:rPr>
        <w:t>demnităţii</w:t>
      </w:r>
      <w:proofErr w:type="spellEnd"/>
      <w:r w:rsidRPr="00A13BAC">
        <w:rPr>
          <w:rFonts w:ascii="Times New Roman" w:hAnsi="Times New Roman" w:cs="Times New Roman"/>
        </w:rPr>
        <w:t xml:space="preserve"> umane, </w:t>
      </w:r>
      <w:proofErr w:type="spellStart"/>
      <w:r w:rsidRPr="00A13BAC">
        <w:rPr>
          <w:rFonts w:ascii="Times New Roman" w:hAnsi="Times New Roman" w:cs="Times New Roman"/>
        </w:rPr>
        <w:t>susţinând</w:t>
      </w:r>
      <w:proofErr w:type="spellEnd"/>
      <w:r w:rsidRPr="00A13BAC">
        <w:rPr>
          <w:rFonts w:ascii="Times New Roman" w:hAnsi="Times New Roman" w:cs="Times New Roman"/>
        </w:rPr>
        <w:t xml:space="preserve"> că are calitatea de persoană vătămată/păgubită/prejudiciată în Dosarul nr. x/2009 al Tribunalului </w:t>
      </w:r>
      <w:proofErr w:type="spellStart"/>
      <w:r w:rsidRPr="00A13BAC">
        <w:rPr>
          <w:rFonts w:ascii="Times New Roman" w:hAnsi="Times New Roman" w:cs="Times New Roman"/>
        </w:rPr>
        <w:t>Braşov</w:t>
      </w:r>
      <w:proofErr w:type="spellEnd"/>
      <w:r w:rsidRPr="00A13BAC">
        <w:rPr>
          <w:rFonts w:ascii="Times New Roman" w:hAnsi="Times New Roman" w:cs="Times New Roman"/>
        </w:rPr>
        <w:t xml:space="preserve">, </w:t>
      </w:r>
      <w:proofErr w:type="spellStart"/>
      <w:r w:rsidRPr="00A13BAC">
        <w:rPr>
          <w:rFonts w:ascii="Times New Roman" w:hAnsi="Times New Roman" w:cs="Times New Roman"/>
        </w:rPr>
        <w:t>secţia</w:t>
      </w:r>
      <w:proofErr w:type="spellEnd"/>
      <w:r w:rsidRPr="00A13BAC">
        <w:rPr>
          <w:rFonts w:ascii="Times New Roman" w:hAnsi="Times New Roman" w:cs="Times New Roman"/>
        </w:rPr>
        <w:t xml:space="preserve"> penală.</w:t>
      </w:r>
    </w:p>
    <w:p w14:paraId="6A66E66F" w14:textId="6E8B8583" w:rsidR="00A13BAC" w:rsidRPr="00A13BAC" w:rsidRDefault="00A13BAC" w:rsidP="001E265E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A13BAC">
        <w:rPr>
          <w:rFonts w:ascii="Times New Roman" w:hAnsi="Times New Roman" w:cs="Times New Roman"/>
        </w:rPr>
        <w:t xml:space="preserve">Prin Hotărârea nr. 2 din 2 iulie 2020, Tribunalul </w:t>
      </w:r>
      <w:proofErr w:type="spellStart"/>
      <w:r w:rsidRPr="00A13BAC">
        <w:rPr>
          <w:rFonts w:ascii="Times New Roman" w:hAnsi="Times New Roman" w:cs="Times New Roman"/>
        </w:rPr>
        <w:t>Braşov</w:t>
      </w:r>
      <w:proofErr w:type="spellEnd"/>
      <w:r w:rsidRPr="00A13BAC">
        <w:rPr>
          <w:rFonts w:ascii="Times New Roman" w:hAnsi="Times New Roman" w:cs="Times New Roman"/>
        </w:rPr>
        <w:t xml:space="preserve">, Comisia pentru acordarea de </w:t>
      </w:r>
      <w:proofErr w:type="spellStart"/>
      <w:r w:rsidRPr="00A13BAC">
        <w:rPr>
          <w:rFonts w:ascii="Times New Roman" w:hAnsi="Times New Roman" w:cs="Times New Roman"/>
        </w:rPr>
        <w:t>compensaţii</w:t>
      </w:r>
      <w:proofErr w:type="spellEnd"/>
      <w:r w:rsidRPr="00A13BAC">
        <w:rPr>
          <w:rFonts w:ascii="Times New Roman" w:hAnsi="Times New Roman" w:cs="Times New Roman"/>
        </w:rPr>
        <w:t xml:space="preserve"> financiare victimelor unor </w:t>
      </w:r>
      <w:proofErr w:type="spellStart"/>
      <w:r w:rsidRPr="00A13BAC">
        <w:rPr>
          <w:rFonts w:ascii="Times New Roman" w:hAnsi="Times New Roman" w:cs="Times New Roman"/>
        </w:rPr>
        <w:t>infracţiuni</w:t>
      </w:r>
      <w:proofErr w:type="spellEnd"/>
      <w:r w:rsidRPr="00A13BAC">
        <w:rPr>
          <w:rFonts w:ascii="Times New Roman" w:hAnsi="Times New Roman" w:cs="Times New Roman"/>
        </w:rPr>
        <w:t xml:space="preserve"> a respins cererea formulată de petentul A. privind acordarea unui avans la </w:t>
      </w:r>
      <w:proofErr w:type="spellStart"/>
      <w:r w:rsidRPr="00A13BAC">
        <w:rPr>
          <w:rFonts w:ascii="Times New Roman" w:hAnsi="Times New Roman" w:cs="Times New Roman"/>
        </w:rPr>
        <w:t>compensaţia</w:t>
      </w:r>
      <w:proofErr w:type="spellEnd"/>
      <w:r w:rsidRPr="00A13BAC">
        <w:rPr>
          <w:rFonts w:ascii="Times New Roman" w:hAnsi="Times New Roman" w:cs="Times New Roman"/>
        </w:rPr>
        <w:t xml:space="preserve"> financiară.</w:t>
      </w:r>
    </w:p>
    <w:p w14:paraId="7405C531" w14:textId="08FBDEC4" w:rsidR="00A13BAC" w:rsidRPr="00A13BAC" w:rsidRDefault="00A13BAC" w:rsidP="001E265E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A13BAC">
        <w:rPr>
          <w:rFonts w:ascii="Times New Roman" w:hAnsi="Times New Roman" w:cs="Times New Roman"/>
        </w:rPr>
        <w:t xml:space="preserve">Curtea de Apel </w:t>
      </w:r>
      <w:proofErr w:type="spellStart"/>
      <w:r w:rsidRPr="00A13BAC">
        <w:rPr>
          <w:rFonts w:ascii="Times New Roman" w:hAnsi="Times New Roman" w:cs="Times New Roman"/>
        </w:rPr>
        <w:t>Braşov</w:t>
      </w:r>
      <w:proofErr w:type="spellEnd"/>
      <w:r w:rsidRPr="00A13BAC">
        <w:rPr>
          <w:rFonts w:ascii="Times New Roman" w:hAnsi="Times New Roman" w:cs="Times New Roman"/>
        </w:rPr>
        <w:t xml:space="preserve">, </w:t>
      </w:r>
      <w:proofErr w:type="spellStart"/>
      <w:r w:rsidRPr="00A13BAC">
        <w:rPr>
          <w:rFonts w:ascii="Times New Roman" w:hAnsi="Times New Roman" w:cs="Times New Roman"/>
        </w:rPr>
        <w:t>secţia</w:t>
      </w:r>
      <w:proofErr w:type="spellEnd"/>
      <w:r w:rsidRPr="00A13BAC">
        <w:rPr>
          <w:rFonts w:ascii="Times New Roman" w:hAnsi="Times New Roman" w:cs="Times New Roman"/>
        </w:rPr>
        <w:t xml:space="preserve"> civilă, prin Decizia nr. 522/R din 26 octombrie 2020 a admis </w:t>
      </w:r>
      <w:proofErr w:type="spellStart"/>
      <w:r w:rsidRPr="00A13BAC">
        <w:rPr>
          <w:rFonts w:ascii="Times New Roman" w:hAnsi="Times New Roman" w:cs="Times New Roman"/>
        </w:rPr>
        <w:t>excepţia</w:t>
      </w:r>
      <w:proofErr w:type="spellEnd"/>
      <w:r w:rsidRPr="00A13BAC">
        <w:rPr>
          <w:rFonts w:ascii="Times New Roman" w:hAnsi="Times New Roman" w:cs="Times New Roman"/>
        </w:rPr>
        <w:t xml:space="preserve"> lipsei </w:t>
      </w:r>
      <w:proofErr w:type="spellStart"/>
      <w:r w:rsidRPr="00A13BAC">
        <w:rPr>
          <w:rFonts w:ascii="Times New Roman" w:hAnsi="Times New Roman" w:cs="Times New Roman"/>
        </w:rPr>
        <w:t>calităţii</w:t>
      </w:r>
      <w:proofErr w:type="spellEnd"/>
      <w:r w:rsidRPr="00A13BAC">
        <w:rPr>
          <w:rFonts w:ascii="Times New Roman" w:hAnsi="Times New Roman" w:cs="Times New Roman"/>
        </w:rPr>
        <w:t xml:space="preserve"> procesuale pasive, invocată de </w:t>
      </w:r>
      <w:proofErr w:type="spellStart"/>
      <w:r w:rsidRPr="00A13BAC">
        <w:rPr>
          <w:rFonts w:ascii="Times New Roman" w:hAnsi="Times New Roman" w:cs="Times New Roman"/>
        </w:rPr>
        <w:t>Direcţia</w:t>
      </w:r>
      <w:proofErr w:type="spellEnd"/>
      <w:r w:rsidRPr="00A13BAC">
        <w:rPr>
          <w:rFonts w:ascii="Times New Roman" w:hAnsi="Times New Roman" w:cs="Times New Roman"/>
        </w:rPr>
        <w:t xml:space="preserve"> Generală Regională a </w:t>
      </w:r>
      <w:proofErr w:type="spellStart"/>
      <w:r w:rsidRPr="00A13BAC">
        <w:rPr>
          <w:rFonts w:ascii="Times New Roman" w:hAnsi="Times New Roman" w:cs="Times New Roman"/>
        </w:rPr>
        <w:t>Finanţelor</w:t>
      </w:r>
      <w:proofErr w:type="spellEnd"/>
      <w:r w:rsidRPr="00A13BAC">
        <w:rPr>
          <w:rFonts w:ascii="Times New Roman" w:hAnsi="Times New Roman" w:cs="Times New Roman"/>
        </w:rPr>
        <w:t xml:space="preserve"> Publice </w:t>
      </w:r>
      <w:proofErr w:type="spellStart"/>
      <w:r w:rsidRPr="00A13BAC">
        <w:rPr>
          <w:rFonts w:ascii="Times New Roman" w:hAnsi="Times New Roman" w:cs="Times New Roman"/>
        </w:rPr>
        <w:t>Braşov</w:t>
      </w:r>
      <w:proofErr w:type="spellEnd"/>
      <w:r w:rsidRPr="00A13BAC">
        <w:rPr>
          <w:rFonts w:ascii="Times New Roman" w:hAnsi="Times New Roman" w:cs="Times New Roman"/>
        </w:rPr>
        <w:t xml:space="preserve">. A respins </w:t>
      </w:r>
      <w:proofErr w:type="spellStart"/>
      <w:r w:rsidRPr="00A13BAC">
        <w:rPr>
          <w:rFonts w:ascii="Times New Roman" w:hAnsi="Times New Roman" w:cs="Times New Roman"/>
        </w:rPr>
        <w:t>contestaţia</w:t>
      </w:r>
      <w:proofErr w:type="spellEnd"/>
      <w:r w:rsidRPr="00A13BAC">
        <w:rPr>
          <w:rFonts w:ascii="Times New Roman" w:hAnsi="Times New Roman" w:cs="Times New Roman"/>
        </w:rPr>
        <w:t xml:space="preserve"> formulată de A. împotriva hotărârii tribunalului.</w:t>
      </w:r>
    </w:p>
    <w:p w14:paraId="7ACED6E7" w14:textId="77777777" w:rsidR="001E265E" w:rsidRDefault="001E265E" w:rsidP="001E265E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14:paraId="4A3D96C5" w14:textId="05A3DFD6" w:rsidR="00A13BAC" w:rsidRPr="001E265E" w:rsidRDefault="00A13BAC" w:rsidP="001E265E">
      <w:pPr>
        <w:spacing w:after="0"/>
        <w:ind w:firstLine="720"/>
        <w:jc w:val="both"/>
        <w:rPr>
          <w:rFonts w:ascii="Times New Roman" w:hAnsi="Times New Roman" w:cs="Times New Roman"/>
          <w:b/>
          <w:bCs/>
        </w:rPr>
      </w:pPr>
      <w:proofErr w:type="spellStart"/>
      <w:r w:rsidRPr="001E265E">
        <w:rPr>
          <w:rFonts w:ascii="Times New Roman" w:hAnsi="Times New Roman" w:cs="Times New Roman"/>
          <w:b/>
          <w:bCs/>
        </w:rPr>
        <w:t>Instanţa</w:t>
      </w:r>
      <w:proofErr w:type="spellEnd"/>
      <w:r w:rsidRPr="001E265E">
        <w:rPr>
          <w:rFonts w:ascii="Times New Roman" w:hAnsi="Times New Roman" w:cs="Times New Roman"/>
          <w:b/>
          <w:bCs/>
        </w:rPr>
        <w:t xml:space="preserve"> de recurs</w:t>
      </w:r>
    </w:p>
    <w:p w14:paraId="71CD3844" w14:textId="09D906EB" w:rsidR="00A13BAC" w:rsidRPr="00A13BAC" w:rsidRDefault="00A13BAC" w:rsidP="001E265E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A13BAC">
        <w:rPr>
          <w:rFonts w:ascii="Times New Roman" w:hAnsi="Times New Roman" w:cs="Times New Roman"/>
        </w:rPr>
        <w:t xml:space="preserve">Împotriva acestei decizii a declarat recurs în </w:t>
      </w:r>
      <w:proofErr w:type="spellStart"/>
      <w:r w:rsidRPr="00A13BAC">
        <w:rPr>
          <w:rFonts w:ascii="Times New Roman" w:hAnsi="Times New Roman" w:cs="Times New Roman"/>
        </w:rPr>
        <w:t>casaţie</w:t>
      </w:r>
      <w:proofErr w:type="spellEnd"/>
      <w:r w:rsidRPr="00A13BAC">
        <w:rPr>
          <w:rFonts w:ascii="Times New Roman" w:hAnsi="Times New Roman" w:cs="Times New Roman"/>
        </w:rPr>
        <w:t xml:space="preserve"> A., pe care a criticat-o ca fiind netemeinică, nelegală, contradictorie, superficială, dovedind lipsă de </w:t>
      </w:r>
      <w:proofErr w:type="spellStart"/>
      <w:r w:rsidRPr="00A13BAC">
        <w:rPr>
          <w:rFonts w:ascii="Times New Roman" w:hAnsi="Times New Roman" w:cs="Times New Roman"/>
        </w:rPr>
        <w:t>imparţialitate</w:t>
      </w:r>
      <w:proofErr w:type="spellEnd"/>
      <w:r w:rsidRPr="00A13BAC">
        <w:rPr>
          <w:rFonts w:ascii="Times New Roman" w:hAnsi="Times New Roman" w:cs="Times New Roman"/>
        </w:rPr>
        <w:t xml:space="preserve"> </w:t>
      </w:r>
      <w:proofErr w:type="spellStart"/>
      <w:r w:rsidRPr="00A13BAC">
        <w:rPr>
          <w:rFonts w:ascii="Times New Roman" w:hAnsi="Times New Roman" w:cs="Times New Roman"/>
        </w:rPr>
        <w:t>şi</w:t>
      </w:r>
      <w:proofErr w:type="spellEnd"/>
      <w:r w:rsidRPr="00A13BAC">
        <w:rPr>
          <w:rFonts w:ascii="Times New Roman" w:hAnsi="Times New Roman" w:cs="Times New Roman"/>
        </w:rPr>
        <w:t xml:space="preserve"> </w:t>
      </w:r>
      <w:proofErr w:type="spellStart"/>
      <w:r w:rsidRPr="00A13BAC">
        <w:rPr>
          <w:rFonts w:ascii="Times New Roman" w:hAnsi="Times New Roman" w:cs="Times New Roman"/>
        </w:rPr>
        <w:t>independenţă</w:t>
      </w:r>
      <w:proofErr w:type="spellEnd"/>
      <w:r w:rsidRPr="00A13BAC">
        <w:rPr>
          <w:rFonts w:ascii="Times New Roman" w:hAnsi="Times New Roman" w:cs="Times New Roman"/>
        </w:rPr>
        <w:t>.</w:t>
      </w:r>
    </w:p>
    <w:p w14:paraId="07A2648D" w14:textId="6868E464" w:rsidR="00A13BAC" w:rsidRPr="00A13BAC" w:rsidRDefault="00A13BAC" w:rsidP="001E265E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A13BAC">
        <w:rPr>
          <w:rFonts w:ascii="Times New Roman" w:hAnsi="Times New Roman" w:cs="Times New Roman"/>
        </w:rPr>
        <w:t xml:space="preserve">Învestită cu </w:t>
      </w:r>
      <w:proofErr w:type="spellStart"/>
      <w:r w:rsidRPr="00A13BAC">
        <w:rPr>
          <w:rFonts w:ascii="Times New Roman" w:hAnsi="Times New Roman" w:cs="Times New Roman"/>
        </w:rPr>
        <w:t>soluţionarea</w:t>
      </w:r>
      <w:proofErr w:type="spellEnd"/>
      <w:r w:rsidRPr="00A13BAC">
        <w:rPr>
          <w:rFonts w:ascii="Times New Roman" w:hAnsi="Times New Roman" w:cs="Times New Roman"/>
        </w:rPr>
        <w:t xml:space="preserve"> căii de atac, Înalta Curte de </w:t>
      </w:r>
      <w:proofErr w:type="spellStart"/>
      <w:r w:rsidRPr="00A13BAC">
        <w:rPr>
          <w:rFonts w:ascii="Times New Roman" w:hAnsi="Times New Roman" w:cs="Times New Roman"/>
        </w:rPr>
        <w:t>Casaţie</w:t>
      </w:r>
      <w:proofErr w:type="spellEnd"/>
      <w:r w:rsidRPr="00A13BAC">
        <w:rPr>
          <w:rFonts w:ascii="Times New Roman" w:hAnsi="Times New Roman" w:cs="Times New Roman"/>
        </w:rPr>
        <w:t xml:space="preserve"> </w:t>
      </w:r>
      <w:proofErr w:type="spellStart"/>
      <w:r w:rsidRPr="00A13BAC">
        <w:rPr>
          <w:rFonts w:ascii="Times New Roman" w:hAnsi="Times New Roman" w:cs="Times New Roman"/>
        </w:rPr>
        <w:t>şi</w:t>
      </w:r>
      <w:proofErr w:type="spellEnd"/>
      <w:r w:rsidRPr="00A13BAC">
        <w:rPr>
          <w:rFonts w:ascii="Times New Roman" w:hAnsi="Times New Roman" w:cs="Times New Roman"/>
        </w:rPr>
        <w:t xml:space="preserve"> </w:t>
      </w:r>
      <w:proofErr w:type="spellStart"/>
      <w:r w:rsidRPr="00A13BAC">
        <w:rPr>
          <w:rFonts w:ascii="Times New Roman" w:hAnsi="Times New Roman" w:cs="Times New Roman"/>
        </w:rPr>
        <w:t>Justiţie</w:t>
      </w:r>
      <w:proofErr w:type="spellEnd"/>
      <w:r w:rsidRPr="00A13BAC">
        <w:rPr>
          <w:rFonts w:ascii="Times New Roman" w:hAnsi="Times New Roman" w:cs="Times New Roman"/>
        </w:rPr>
        <w:t xml:space="preserve">, </w:t>
      </w:r>
      <w:proofErr w:type="spellStart"/>
      <w:r w:rsidRPr="00A13BAC">
        <w:rPr>
          <w:rFonts w:ascii="Times New Roman" w:hAnsi="Times New Roman" w:cs="Times New Roman"/>
        </w:rPr>
        <w:t>secţia</w:t>
      </w:r>
      <w:proofErr w:type="spellEnd"/>
      <w:r w:rsidRPr="00A13BAC">
        <w:rPr>
          <w:rFonts w:ascii="Times New Roman" w:hAnsi="Times New Roman" w:cs="Times New Roman"/>
        </w:rPr>
        <w:t xml:space="preserve"> I civilă, prin </w:t>
      </w:r>
      <w:proofErr w:type="spellStart"/>
      <w:r w:rsidRPr="00A13BAC">
        <w:rPr>
          <w:rFonts w:ascii="Times New Roman" w:hAnsi="Times New Roman" w:cs="Times New Roman"/>
        </w:rPr>
        <w:t>rezoluţia</w:t>
      </w:r>
      <w:proofErr w:type="spellEnd"/>
      <w:r w:rsidRPr="00A13BAC">
        <w:rPr>
          <w:rFonts w:ascii="Times New Roman" w:hAnsi="Times New Roman" w:cs="Times New Roman"/>
        </w:rPr>
        <w:t xml:space="preserve"> din 29 martie 2021, a dispus efectuarea procedurilor de comunicare.</w:t>
      </w:r>
    </w:p>
    <w:p w14:paraId="7CED2DC9" w14:textId="72C643A3" w:rsidR="00A13BAC" w:rsidRPr="00A13BAC" w:rsidRDefault="00A13BAC" w:rsidP="001E265E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A13BAC">
        <w:rPr>
          <w:rFonts w:ascii="Times New Roman" w:hAnsi="Times New Roman" w:cs="Times New Roman"/>
        </w:rPr>
        <w:t xml:space="preserve">Prin întâmpinarea formulată în afara termenului legal de intimata </w:t>
      </w:r>
      <w:proofErr w:type="spellStart"/>
      <w:r w:rsidRPr="00A13BAC">
        <w:rPr>
          <w:rFonts w:ascii="Times New Roman" w:hAnsi="Times New Roman" w:cs="Times New Roman"/>
        </w:rPr>
        <w:t>Direcţia</w:t>
      </w:r>
      <w:proofErr w:type="spellEnd"/>
      <w:r w:rsidRPr="00A13BAC">
        <w:rPr>
          <w:rFonts w:ascii="Times New Roman" w:hAnsi="Times New Roman" w:cs="Times New Roman"/>
        </w:rPr>
        <w:t xml:space="preserve"> de Investigare a </w:t>
      </w:r>
      <w:proofErr w:type="spellStart"/>
      <w:r w:rsidRPr="00A13BAC">
        <w:rPr>
          <w:rFonts w:ascii="Times New Roman" w:hAnsi="Times New Roman" w:cs="Times New Roman"/>
        </w:rPr>
        <w:t>Infracţiunilor</w:t>
      </w:r>
      <w:proofErr w:type="spellEnd"/>
      <w:r w:rsidRPr="00A13BAC">
        <w:rPr>
          <w:rFonts w:ascii="Times New Roman" w:hAnsi="Times New Roman" w:cs="Times New Roman"/>
        </w:rPr>
        <w:t xml:space="preserve"> de Criminalitate Organizată </w:t>
      </w:r>
      <w:proofErr w:type="spellStart"/>
      <w:r w:rsidRPr="00A13BAC">
        <w:rPr>
          <w:rFonts w:ascii="Times New Roman" w:hAnsi="Times New Roman" w:cs="Times New Roman"/>
        </w:rPr>
        <w:t>şi</w:t>
      </w:r>
      <w:proofErr w:type="spellEnd"/>
      <w:r w:rsidRPr="00A13BAC">
        <w:rPr>
          <w:rFonts w:ascii="Times New Roman" w:hAnsi="Times New Roman" w:cs="Times New Roman"/>
        </w:rPr>
        <w:t xml:space="preserve"> Terorism s-a invocat inadmisibilitatea recursului în raport de Decizia nr. 19/2016 </w:t>
      </w:r>
      <w:proofErr w:type="spellStart"/>
      <w:r w:rsidRPr="00A13BAC">
        <w:rPr>
          <w:rFonts w:ascii="Times New Roman" w:hAnsi="Times New Roman" w:cs="Times New Roman"/>
        </w:rPr>
        <w:t>pronunţată</w:t>
      </w:r>
      <w:proofErr w:type="spellEnd"/>
      <w:r w:rsidRPr="00A13BAC">
        <w:rPr>
          <w:rFonts w:ascii="Times New Roman" w:hAnsi="Times New Roman" w:cs="Times New Roman"/>
        </w:rPr>
        <w:t xml:space="preserve"> de Înalta Curte în recurs în interesul legii referitor la aplicarea art. 457 alin. (4) C. </w:t>
      </w:r>
      <w:proofErr w:type="spellStart"/>
      <w:r w:rsidRPr="00A13BAC">
        <w:rPr>
          <w:rFonts w:ascii="Times New Roman" w:hAnsi="Times New Roman" w:cs="Times New Roman"/>
        </w:rPr>
        <w:t>proc</w:t>
      </w:r>
      <w:proofErr w:type="spellEnd"/>
      <w:r w:rsidRPr="00A13BAC">
        <w:rPr>
          <w:rFonts w:ascii="Times New Roman" w:hAnsi="Times New Roman" w:cs="Times New Roman"/>
        </w:rPr>
        <w:t>. civ.</w:t>
      </w:r>
    </w:p>
    <w:p w14:paraId="259C9F81" w14:textId="383F16E7" w:rsidR="00A13BAC" w:rsidRPr="00A13BAC" w:rsidRDefault="00A13BAC" w:rsidP="001E265E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A13BAC">
        <w:rPr>
          <w:rFonts w:ascii="Times New Roman" w:hAnsi="Times New Roman" w:cs="Times New Roman"/>
        </w:rPr>
        <w:t xml:space="preserve">Prin </w:t>
      </w:r>
      <w:proofErr w:type="spellStart"/>
      <w:r w:rsidRPr="00A13BAC">
        <w:rPr>
          <w:rFonts w:ascii="Times New Roman" w:hAnsi="Times New Roman" w:cs="Times New Roman"/>
        </w:rPr>
        <w:t>rezoluţia</w:t>
      </w:r>
      <w:proofErr w:type="spellEnd"/>
      <w:r w:rsidRPr="00A13BAC">
        <w:rPr>
          <w:rFonts w:ascii="Times New Roman" w:hAnsi="Times New Roman" w:cs="Times New Roman"/>
        </w:rPr>
        <w:t xml:space="preserve"> din 17 mai 2020, în baza art. 490 coroborat cu art. 4711 alin. (5) C. </w:t>
      </w:r>
      <w:proofErr w:type="spellStart"/>
      <w:r w:rsidRPr="00A13BAC">
        <w:rPr>
          <w:rFonts w:ascii="Times New Roman" w:hAnsi="Times New Roman" w:cs="Times New Roman"/>
        </w:rPr>
        <w:t>proc</w:t>
      </w:r>
      <w:proofErr w:type="spellEnd"/>
      <w:r w:rsidRPr="00A13BAC">
        <w:rPr>
          <w:rFonts w:ascii="Times New Roman" w:hAnsi="Times New Roman" w:cs="Times New Roman"/>
        </w:rPr>
        <w:t xml:space="preserve">. civ., s-a stabilit termen de judecată, cu citare </w:t>
      </w:r>
      <w:proofErr w:type="spellStart"/>
      <w:r w:rsidRPr="00A13BAC">
        <w:rPr>
          <w:rFonts w:ascii="Times New Roman" w:hAnsi="Times New Roman" w:cs="Times New Roman"/>
        </w:rPr>
        <w:t>părţi</w:t>
      </w:r>
      <w:proofErr w:type="spellEnd"/>
      <w:r w:rsidRPr="00A13BAC">
        <w:rPr>
          <w:rFonts w:ascii="Times New Roman" w:hAnsi="Times New Roman" w:cs="Times New Roman"/>
        </w:rPr>
        <w:t xml:space="preserve">, în </w:t>
      </w:r>
      <w:proofErr w:type="spellStart"/>
      <w:r w:rsidRPr="00A13BAC">
        <w:rPr>
          <w:rFonts w:ascii="Times New Roman" w:hAnsi="Times New Roman" w:cs="Times New Roman"/>
        </w:rPr>
        <w:t>şedinţă</w:t>
      </w:r>
      <w:proofErr w:type="spellEnd"/>
      <w:r w:rsidRPr="00A13BAC">
        <w:rPr>
          <w:rFonts w:ascii="Times New Roman" w:hAnsi="Times New Roman" w:cs="Times New Roman"/>
        </w:rPr>
        <w:t xml:space="preserve"> publică la 23 iunie 2021.</w:t>
      </w:r>
    </w:p>
    <w:p w14:paraId="05B24775" w14:textId="4D761925" w:rsidR="00A13BAC" w:rsidRPr="001E265E" w:rsidRDefault="00A13BAC" w:rsidP="001E265E">
      <w:pPr>
        <w:spacing w:after="0"/>
        <w:ind w:firstLine="720"/>
        <w:jc w:val="both"/>
        <w:rPr>
          <w:rFonts w:ascii="Times New Roman" w:hAnsi="Times New Roman" w:cs="Times New Roman"/>
          <w:b/>
          <w:bCs/>
        </w:rPr>
      </w:pPr>
      <w:r w:rsidRPr="001E265E">
        <w:rPr>
          <w:rFonts w:ascii="Times New Roman" w:hAnsi="Times New Roman" w:cs="Times New Roman"/>
          <w:b/>
          <w:bCs/>
        </w:rPr>
        <w:t xml:space="preserve">Motivarea </w:t>
      </w:r>
      <w:proofErr w:type="spellStart"/>
      <w:r w:rsidRPr="001E265E">
        <w:rPr>
          <w:rFonts w:ascii="Times New Roman" w:hAnsi="Times New Roman" w:cs="Times New Roman"/>
          <w:b/>
          <w:bCs/>
        </w:rPr>
        <w:t>instanţei</w:t>
      </w:r>
      <w:proofErr w:type="spellEnd"/>
    </w:p>
    <w:p w14:paraId="01044BFE" w14:textId="1CC2513D" w:rsidR="00A13BAC" w:rsidRPr="00A13BAC" w:rsidRDefault="00A13BAC" w:rsidP="001E265E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A13BAC">
        <w:rPr>
          <w:rFonts w:ascii="Times New Roman" w:hAnsi="Times New Roman" w:cs="Times New Roman"/>
        </w:rPr>
        <w:t>Analizând recursul, Înalta Curte constată următoarele:</w:t>
      </w:r>
    </w:p>
    <w:p w14:paraId="6FBDCEC7" w14:textId="32BDDB78" w:rsidR="00A13BAC" w:rsidRPr="00A13BAC" w:rsidRDefault="00A13BAC" w:rsidP="001E265E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A13BAC">
        <w:rPr>
          <w:rFonts w:ascii="Times New Roman" w:hAnsi="Times New Roman" w:cs="Times New Roman"/>
        </w:rPr>
        <w:lastRenderedPageBreak/>
        <w:t xml:space="preserve">În drept, conform art. 634 alin. (1) pct. 1 </w:t>
      </w:r>
      <w:proofErr w:type="spellStart"/>
      <w:r w:rsidRPr="00A13BAC">
        <w:rPr>
          <w:rFonts w:ascii="Times New Roman" w:hAnsi="Times New Roman" w:cs="Times New Roman"/>
        </w:rPr>
        <w:t>şi</w:t>
      </w:r>
      <w:proofErr w:type="spellEnd"/>
      <w:r w:rsidRPr="00A13BAC">
        <w:rPr>
          <w:rFonts w:ascii="Times New Roman" w:hAnsi="Times New Roman" w:cs="Times New Roman"/>
        </w:rPr>
        <w:t xml:space="preserve"> 6 C. </w:t>
      </w:r>
      <w:proofErr w:type="spellStart"/>
      <w:r w:rsidRPr="00A13BAC">
        <w:rPr>
          <w:rFonts w:ascii="Times New Roman" w:hAnsi="Times New Roman" w:cs="Times New Roman"/>
        </w:rPr>
        <w:t>proc</w:t>
      </w:r>
      <w:proofErr w:type="spellEnd"/>
      <w:r w:rsidRPr="00A13BAC">
        <w:rPr>
          <w:rFonts w:ascii="Times New Roman" w:hAnsi="Times New Roman" w:cs="Times New Roman"/>
        </w:rPr>
        <w:t xml:space="preserve">. civ., sunt hotărâri definitive, hotărârile care nu sunt supuse apelului </w:t>
      </w:r>
      <w:proofErr w:type="spellStart"/>
      <w:r w:rsidRPr="00A13BAC">
        <w:rPr>
          <w:rFonts w:ascii="Times New Roman" w:hAnsi="Times New Roman" w:cs="Times New Roman"/>
        </w:rPr>
        <w:t>şi</w:t>
      </w:r>
      <w:proofErr w:type="spellEnd"/>
      <w:r w:rsidRPr="00A13BAC">
        <w:rPr>
          <w:rFonts w:ascii="Times New Roman" w:hAnsi="Times New Roman" w:cs="Times New Roman"/>
        </w:rPr>
        <w:t xml:space="preserve"> nici recursului, precum </w:t>
      </w:r>
      <w:proofErr w:type="spellStart"/>
      <w:r w:rsidRPr="00A13BAC">
        <w:rPr>
          <w:rFonts w:ascii="Times New Roman" w:hAnsi="Times New Roman" w:cs="Times New Roman"/>
        </w:rPr>
        <w:t>şi</w:t>
      </w:r>
      <w:proofErr w:type="spellEnd"/>
      <w:r w:rsidRPr="00A13BAC">
        <w:rPr>
          <w:rFonts w:ascii="Times New Roman" w:hAnsi="Times New Roman" w:cs="Times New Roman"/>
        </w:rPr>
        <w:t xml:space="preserve"> orice alte hotărâri care, potrivit legii, nu mai pot fi atacate cu recurs.</w:t>
      </w:r>
    </w:p>
    <w:p w14:paraId="62156782" w14:textId="78DB963E" w:rsidR="00A13BAC" w:rsidRPr="00A13BAC" w:rsidRDefault="00A13BAC" w:rsidP="001E265E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A13BAC">
        <w:rPr>
          <w:rFonts w:ascii="Times New Roman" w:hAnsi="Times New Roman" w:cs="Times New Roman"/>
        </w:rPr>
        <w:t xml:space="preserve">În </w:t>
      </w:r>
      <w:proofErr w:type="spellStart"/>
      <w:r w:rsidRPr="00A13BAC">
        <w:rPr>
          <w:rFonts w:ascii="Times New Roman" w:hAnsi="Times New Roman" w:cs="Times New Roman"/>
        </w:rPr>
        <w:t>speţă</w:t>
      </w:r>
      <w:proofErr w:type="spellEnd"/>
      <w:r w:rsidRPr="00A13BAC">
        <w:rPr>
          <w:rFonts w:ascii="Times New Roman" w:hAnsi="Times New Roman" w:cs="Times New Roman"/>
        </w:rPr>
        <w:t xml:space="preserve">, Decizia civilă nr. 522/R din 26 octombrie 2020, prin care s-a respins </w:t>
      </w:r>
      <w:proofErr w:type="spellStart"/>
      <w:r w:rsidRPr="00A13BAC">
        <w:rPr>
          <w:rFonts w:ascii="Times New Roman" w:hAnsi="Times New Roman" w:cs="Times New Roman"/>
        </w:rPr>
        <w:t>contestaţia</w:t>
      </w:r>
      <w:proofErr w:type="spellEnd"/>
      <w:r w:rsidRPr="00A13BAC">
        <w:rPr>
          <w:rFonts w:ascii="Times New Roman" w:hAnsi="Times New Roman" w:cs="Times New Roman"/>
        </w:rPr>
        <w:t xml:space="preserve"> formulată împotriva Hotărârii nr. 2 din 2 iulie 2020 a Tribunalului </w:t>
      </w:r>
      <w:proofErr w:type="spellStart"/>
      <w:r w:rsidRPr="00A13BAC">
        <w:rPr>
          <w:rFonts w:ascii="Times New Roman" w:hAnsi="Times New Roman" w:cs="Times New Roman"/>
        </w:rPr>
        <w:t>Braşov</w:t>
      </w:r>
      <w:proofErr w:type="spellEnd"/>
      <w:r w:rsidRPr="00A13BAC">
        <w:rPr>
          <w:rFonts w:ascii="Times New Roman" w:hAnsi="Times New Roman" w:cs="Times New Roman"/>
        </w:rPr>
        <w:t xml:space="preserve">, Comisia pentru acordarea de </w:t>
      </w:r>
      <w:proofErr w:type="spellStart"/>
      <w:r w:rsidRPr="00A13BAC">
        <w:rPr>
          <w:rFonts w:ascii="Times New Roman" w:hAnsi="Times New Roman" w:cs="Times New Roman"/>
        </w:rPr>
        <w:t>compensaţii</w:t>
      </w:r>
      <w:proofErr w:type="spellEnd"/>
      <w:r w:rsidRPr="00A13BAC">
        <w:rPr>
          <w:rFonts w:ascii="Times New Roman" w:hAnsi="Times New Roman" w:cs="Times New Roman"/>
        </w:rPr>
        <w:t xml:space="preserve"> financiare victimelor unor </w:t>
      </w:r>
      <w:proofErr w:type="spellStart"/>
      <w:r w:rsidRPr="00A13BAC">
        <w:rPr>
          <w:rFonts w:ascii="Times New Roman" w:hAnsi="Times New Roman" w:cs="Times New Roman"/>
        </w:rPr>
        <w:t>infracţiuni</w:t>
      </w:r>
      <w:proofErr w:type="spellEnd"/>
      <w:r w:rsidRPr="00A13BAC">
        <w:rPr>
          <w:rFonts w:ascii="Times New Roman" w:hAnsi="Times New Roman" w:cs="Times New Roman"/>
        </w:rPr>
        <w:t xml:space="preserve"> este definitivă.</w:t>
      </w:r>
    </w:p>
    <w:p w14:paraId="6BAF790F" w14:textId="0C2C8FE7" w:rsidR="00A13BAC" w:rsidRPr="00A13BAC" w:rsidRDefault="00A13BAC" w:rsidP="001E265E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A13BAC">
        <w:rPr>
          <w:rFonts w:ascii="Times New Roman" w:hAnsi="Times New Roman" w:cs="Times New Roman"/>
        </w:rPr>
        <w:t xml:space="preserve">Decizia atacată, ca de altfel </w:t>
      </w:r>
      <w:proofErr w:type="spellStart"/>
      <w:r w:rsidRPr="00A13BAC">
        <w:rPr>
          <w:rFonts w:ascii="Times New Roman" w:hAnsi="Times New Roman" w:cs="Times New Roman"/>
        </w:rPr>
        <w:t>şi</w:t>
      </w:r>
      <w:proofErr w:type="spellEnd"/>
      <w:r w:rsidRPr="00A13BAC">
        <w:rPr>
          <w:rFonts w:ascii="Times New Roman" w:hAnsi="Times New Roman" w:cs="Times New Roman"/>
        </w:rPr>
        <w:t xml:space="preserve"> hotărârea primei </w:t>
      </w:r>
      <w:proofErr w:type="spellStart"/>
      <w:r w:rsidRPr="00A13BAC">
        <w:rPr>
          <w:rFonts w:ascii="Times New Roman" w:hAnsi="Times New Roman" w:cs="Times New Roman"/>
        </w:rPr>
        <w:t>instanţe</w:t>
      </w:r>
      <w:proofErr w:type="spellEnd"/>
      <w:r w:rsidRPr="00A13BAC">
        <w:rPr>
          <w:rFonts w:ascii="Times New Roman" w:hAnsi="Times New Roman" w:cs="Times New Roman"/>
        </w:rPr>
        <w:t xml:space="preserve">, au fost </w:t>
      </w:r>
      <w:proofErr w:type="spellStart"/>
      <w:r w:rsidRPr="00A13BAC">
        <w:rPr>
          <w:rFonts w:ascii="Times New Roman" w:hAnsi="Times New Roman" w:cs="Times New Roman"/>
        </w:rPr>
        <w:t>pronunţate</w:t>
      </w:r>
      <w:proofErr w:type="spellEnd"/>
      <w:r w:rsidRPr="00A13BAC">
        <w:rPr>
          <w:rFonts w:ascii="Times New Roman" w:hAnsi="Times New Roman" w:cs="Times New Roman"/>
        </w:rPr>
        <w:t xml:space="preserve"> în </w:t>
      </w:r>
      <w:proofErr w:type="spellStart"/>
      <w:r w:rsidRPr="00A13BAC">
        <w:rPr>
          <w:rFonts w:ascii="Times New Roman" w:hAnsi="Times New Roman" w:cs="Times New Roman"/>
        </w:rPr>
        <w:t>soluţionarea</w:t>
      </w:r>
      <w:proofErr w:type="spellEnd"/>
      <w:r w:rsidRPr="00A13BAC">
        <w:rPr>
          <w:rFonts w:ascii="Times New Roman" w:hAnsi="Times New Roman" w:cs="Times New Roman"/>
        </w:rPr>
        <w:t xml:space="preserve"> unei cereri formulate în baza Legii nr. 211/2004 privind unele măsuri pentru asigurarea informării, sprijinirii </w:t>
      </w:r>
      <w:proofErr w:type="spellStart"/>
      <w:r w:rsidRPr="00A13BAC">
        <w:rPr>
          <w:rFonts w:ascii="Times New Roman" w:hAnsi="Times New Roman" w:cs="Times New Roman"/>
        </w:rPr>
        <w:t>şi</w:t>
      </w:r>
      <w:proofErr w:type="spellEnd"/>
      <w:r w:rsidRPr="00A13BAC">
        <w:rPr>
          <w:rFonts w:ascii="Times New Roman" w:hAnsi="Times New Roman" w:cs="Times New Roman"/>
        </w:rPr>
        <w:t xml:space="preserve"> </w:t>
      </w:r>
      <w:proofErr w:type="spellStart"/>
      <w:r w:rsidRPr="00A13BAC">
        <w:rPr>
          <w:rFonts w:ascii="Times New Roman" w:hAnsi="Times New Roman" w:cs="Times New Roman"/>
        </w:rPr>
        <w:t>protecţiei</w:t>
      </w:r>
      <w:proofErr w:type="spellEnd"/>
      <w:r w:rsidRPr="00A13BAC">
        <w:rPr>
          <w:rFonts w:ascii="Times New Roman" w:hAnsi="Times New Roman" w:cs="Times New Roman"/>
        </w:rPr>
        <w:t xml:space="preserve"> victimelor </w:t>
      </w:r>
      <w:proofErr w:type="spellStart"/>
      <w:r w:rsidRPr="00A13BAC">
        <w:rPr>
          <w:rFonts w:ascii="Times New Roman" w:hAnsi="Times New Roman" w:cs="Times New Roman"/>
        </w:rPr>
        <w:t>infracţiunilor</w:t>
      </w:r>
      <w:proofErr w:type="spellEnd"/>
      <w:r w:rsidRPr="00A13BAC">
        <w:rPr>
          <w:rFonts w:ascii="Times New Roman" w:hAnsi="Times New Roman" w:cs="Times New Roman"/>
        </w:rPr>
        <w:t>.</w:t>
      </w:r>
    </w:p>
    <w:p w14:paraId="1338DB96" w14:textId="32F51E0E" w:rsidR="00A13BAC" w:rsidRPr="00A13BAC" w:rsidRDefault="00A13BAC" w:rsidP="001E265E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A13BAC">
        <w:rPr>
          <w:rFonts w:ascii="Times New Roman" w:hAnsi="Times New Roman" w:cs="Times New Roman"/>
        </w:rPr>
        <w:t xml:space="preserve">Art. 31 din legea </w:t>
      </w:r>
      <w:proofErr w:type="spellStart"/>
      <w:r w:rsidRPr="00A13BAC">
        <w:rPr>
          <w:rFonts w:ascii="Times New Roman" w:hAnsi="Times New Roman" w:cs="Times New Roman"/>
        </w:rPr>
        <w:t>menţionată</w:t>
      </w:r>
      <w:proofErr w:type="spellEnd"/>
      <w:r w:rsidRPr="00A13BAC">
        <w:rPr>
          <w:rFonts w:ascii="Times New Roman" w:hAnsi="Times New Roman" w:cs="Times New Roman"/>
        </w:rPr>
        <w:t xml:space="preserve"> reglementează procedura </w:t>
      </w:r>
      <w:proofErr w:type="spellStart"/>
      <w:r w:rsidRPr="00A13BAC">
        <w:rPr>
          <w:rFonts w:ascii="Times New Roman" w:hAnsi="Times New Roman" w:cs="Times New Roman"/>
        </w:rPr>
        <w:t>soluţionării</w:t>
      </w:r>
      <w:proofErr w:type="spellEnd"/>
      <w:r w:rsidRPr="00A13BAC">
        <w:rPr>
          <w:rFonts w:ascii="Times New Roman" w:hAnsi="Times New Roman" w:cs="Times New Roman"/>
        </w:rPr>
        <w:t xml:space="preserve"> cererii de </w:t>
      </w:r>
      <w:proofErr w:type="spellStart"/>
      <w:r w:rsidRPr="00A13BAC">
        <w:rPr>
          <w:rFonts w:ascii="Times New Roman" w:hAnsi="Times New Roman" w:cs="Times New Roman"/>
        </w:rPr>
        <w:t>compensaţie</w:t>
      </w:r>
      <w:proofErr w:type="spellEnd"/>
      <w:r w:rsidRPr="00A13BAC">
        <w:rPr>
          <w:rFonts w:ascii="Times New Roman" w:hAnsi="Times New Roman" w:cs="Times New Roman"/>
        </w:rPr>
        <w:t xml:space="preserve"> financiară </w:t>
      </w:r>
      <w:proofErr w:type="spellStart"/>
      <w:r w:rsidRPr="00A13BAC">
        <w:rPr>
          <w:rFonts w:ascii="Times New Roman" w:hAnsi="Times New Roman" w:cs="Times New Roman"/>
        </w:rPr>
        <w:t>şi</w:t>
      </w:r>
      <w:proofErr w:type="spellEnd"/>
      <w:r w:rsidRPr="00A13BAC">
        <w:rPr>
          <w:rFonts w:ascii="Times New Roman" w:hAnsi="Times New Roman" w:cs="Times New Roman"/>
        </w:rPr>
        <w:t xml:space="preserve"> a cererii privind acordarea unui avans din </w:t>
      </w:r>
      <w:proofErr w:type="spellStart"/>
      <w:r w:rsidRPr="00A13BAC">
        <w:rPr>
          <w:rFonts w:ascii="Times New Roman" w:hAnsi="Times New Roman" w:cs="Times New Roman"/>
        </w:rPr>
        <w:t>compensaţia</w:t>
      </w:r>
      <w:proofErr w:type="spellEnd"/>
      <w:r w:rsidRPr="00A13BAC">
        <w:rPr>
          <w:rFonts w:ascii="Times New Roman" w:hAnsi="Times New Roman" w:cs="Times New Roman"/>
        </w:rPr>
        <w:t xml:space="preserve"> financiară de către Comisia pentru acordarea de </w:t>
      </w:r>
      <w:proofErr w:type="spellStart"/>
      <w:r w:rsidRPr="00A13BAC">
        <w:rPr>
          <w:rFonts w:ascii="Times New Roman" w:hAnsi="Times New Roman" w:cs="Times New Roman"/>
        </w:rPr>
        <w:t>compensaţii</w:t>
      </w:r>
      <w:proofErr w:type="spellEnd"/>
      <w:r w:rsidRPr="00A13BAC">
        <w:rPr>
          <w:rFonts w:ascii="Times New Roman" w:hAnsi="Times New Roman" w:cs="Times New Roman"/>
        </w:rPr>
        <w:t xml:space="preserve"> financiare victimelor </w:t>
      </w:r>
      <w:proofErr w:type="spellStart"/>
      <w:r w:rsidRPr="00A13BAC">
        <w:rPr>
          <w:rFonts w:ascii="Times New Roman" w:hAnsi="Times New Roman" w:cs="Times New Roman"/>
        </w:rPr>
        <w:t>infracţiunilor</w:t>
      </w:r>
      <w:proofErr w:type="spellEnd"/>
      <w:r w:rsidRPr="00A13BAC">
        <w:rPr>
          <w:rFonts w:ascii="Times New Roman" w:hAnsi="Times New Roman" w:cs="Times New Roman"/>
        </w:rPr>
        <w:t>.</w:t>
      </w:r>
    </w:p>
    <w:p w14:paraId="296CC010" w14:textId="234D3977" w:rsidR="00A13BAC" w:rsidRPr="00A13BAC" w:rsidRDefault="00A13BAC" w:rsidP="001E265E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A13BAC">
        <w:rPr>
          <w:rFonts w:ascii="Times New Roman" w:hAnsi="Times New Roman" w:cs="Times New Roman"/>
        </w:rPr>
        <w:t xml:space="preserve">Conform alin. (6) al art. 31 din Legea nr. 211/2004, hotărârea prin care s-a </w:t>
      </w:r>
      <w:proofErr w:type="spellStart"/>
      <w:r w:rsidRPr="00A13BAC">
        <w:rPr>
          <w:rFonts w:ascii="Times New Roman" w:hAnsi="Times New Roman" w:cs="Times New Roman"/>
        </w:rPr>
        <w:t>soluţionat</w:t>
      </w:r>
      <w:proofErr w:type="spellEnd"/>
      <w:r w:rsidRPr="00A13BAC">
        <w:rPr>
          <w:rFonts w:ascii="Times New Roman" w:hAnsi="Times New Roman" w:cs="Times New Roman"/>
        </w:rPr>
        <w:t xml:space="preserve"> cererea de </w:t>
      </w:r>
      <w:proofErr w:type="spellStart"/>
      <w:r w:rsidRPr="00A13BAC">
        <w:rPr>
          <w:rFonts w:ascii="Times New Roman" w:hAnsi="Times New Roman" w:cs="Times New Roman"/>
        </w:rPr>
        <w:t>compensaţie</w:t>
      </w:r>
      <w:proofErr w:type="spellEnd"/>
      <w:r w:rsidRPr="00A13BAC">
        <w:rPr>
          <w:rFonts w:ascii="Times New Roman" w:hAnsi="Times New Roman" w:cs="Times New Roman"/>
        </w:rPr>
        <w:t xml:space="preserve"> financiară sau cererea privind acordarea unui avans poate fi atacată cu </w:t>
      </w:r>
      <w:proofErr w:type="spellStart"/>
      <w:r w:rsidRPr="00A13BAC">
        <w:rPr>
          <w:rFonts w:ascii="Times New Roman" w:hAnsi="Times New Roman" w:cs="Times New Roman"/>
        </w:rPr>
        <w:t>contestaţie</w:t>
      </w:r>
      <w:proofErr w:type="spellEnd"/>
      <w:r w:rsidRPr="00A13BAC">
        <w:rPr>
          <w:rFonts w:ascii="Times New Roman" w:hAnsi="Times New Roman" w:cs="Times New Roman"/>
        </w:rPr>
        <w:t xml:space="preserve"> la curtea de apel, în termen de 15 zile de la comunicare.</w:t>
      </w:r>
    </w:p>
    <w:p w14:paraId="433ADAB1" w14:textId="01D4C8D2" w:rsidR="00A13BAC" w:rsidRPr="00A13BAC" w:rsidRDefault="00A13BAC" w:rsidP="001E265E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A13BAC">
        <w:rPr>
          <w:rFonts w:ascii="Times New Roman" w:hAnsi="Times New Roman" w:cs="Times New Roman"/>
        </w:rPr>
        <w:t xml:space="preserve">Or, în </w:t>
      </w:r>
      <w:proofErr w:type="spellStart"/>
      <w:r w:rsidRPr="00A13BAC">
        <w:rPr>
          <w:rFonts w:ascii="Times New Roman" w:hAnsi="Times New Roman" w:cs="Times New Roman"/>
        </w:rPr>
        <w:t>speţă</w:t>
      </w:r>
      <w:proofErr w:type="spellEnd"/>
      <w:r w:rsidRPr="00A13BAC">
        <w:rPr>
          <w:rFonts w:ascii="Times New Roman" w:hAnsi="Times New Roman" w:cs="Times New Roman"/>
        </w:rPr>
        <w:t xml:space="preserve">, recurentul a uzitat de calea de atac prevăzută de lege, formulând </w:t>
      </w:r>
      <w:proofErr w:type="spellStart"/>
      <w:r w:rsidRPr="00A13BAC">
        <w:rPr>
          <w:rFonts w:ascii="Times New Roman" w:hAnsi="Times New Roman" w:cs="Times New Roman"/>
        </w:rPr>
        <w:t>contestaţia</w:t>
      </w:r>
      <w:proofErr w:type="spellEnd"/>
      <w:r w:rsidRPr="00A13BAC">
        <w:rPr>
          <w:rFonts w:ascii="Times New Roman" w:hAnsi="Times New Roman" w:cs="Times New Roman"/>
        </w:rPr>
        <w:t xml:space="preserve"> </w:t>
      </w:r>
      <w:proofErr w:type="spellStart"/>
      <w:r w:rsidRPr="00A13BAC">
        <w:rPr>
          <w:rFonts w:ascii="Times New Roman" w:hAnsi="Times New Roman" w:cs="Times New Roman"/>
        </w:rPr>
        <w:t>soluţionată</w:t>
      </w:r>
      <w:proofErr w:type="spellEnd"/>
      <w:r w:rsidRPr="00A13BAC">
        <w:rPr>
          <w:rFonts w:ascii="Times New Roman" w:hAnsi="Times New Roman" w:cs="Times New Roman"/>
        </w:rPr>
        <w:t xml:space="preserve"> de curtea de apel prin decizia atacată cu recurs.</w:t>
      </w:r>
    </w:p>
    <w:p w14:paraId="355F42E0" w14:textId="0FC50B06" w:rsidR="00A13BAC" w:rsidRPr="00041320" w:rsidRDefault="00A13BAC" w:rsidP="001E265E">
      <w:pPr>
        <w:spacing w:after="0"/>
        <w:ind w:firstLine="720"/>
        <w:jc w:val="both"/>
        <w:rPr>
          <w:rFonts w:ascii="Times New Roman" w:hAnsi="Times New Roman" w:cs="Times New Roman"/>
          <w:b/>
          <w:bCs/>
        </w:rPr>
      </w:pPr>
      <w:r w:rsidRPr="00041320">
        <w:rPr>
          <w:rFonts w:ascii="Times New Roman" w:hAnsi="Times New Roman" w:cs="Times New Roman"/>
          <w:b/>
          <w:bCs/>
        </w:rPr>
        <w:t xml:space="preserve">Dată fiind materia specifică pe care se grefează litigiul dedus </w:t>
      </w:r>
      <w:proofErr w:type="spellStart"/>
      <w:r w:rsidRPr="00041320">
        <w:rPr>
          <w:rFonts w:ascii="Times New Roman" w:hAnsi="Times New Roman" w:cs="Times New Roman"/>
          <w:b/>
          <w:bCs/>
        </w:rPr>
        <w:t>judecăţii</w:t>
      </w:r>
      <w:proofErr w:type="spellEnd"/>
      <w:r w:rsidRPr="00041320">
        <w:rPr>
          <w:rFonts w:ascii="Times New Roman" w:hAnsi="Times New Roman" w:cs="Times New Roman"/>
          <w:b/>
          <w:bCs/>
        </w:rPr>
        <w:t xml:space="preserve">, regimul căilor de atac este cel prevăzut de legea specială/Legea nr. 211/2004 privind unele măsuri pentru asigurarea informării, sprijinirii </w:t>
      </w:r>
      <w:proofErr w:type="spellStart"/>
      <w:r w:rsidRPr="00041320">
        <w:rPr>
          <w:rFonts w:ascii="Times New Roman" w:hAnsi="Times New Roman" w:cs="Times New Roman"/>
          <w:b/>
          <w:bCs/>
        </w:rPr>
        <w:t>şi</w:t>
      </w:r>
      <w:proofErr w:type="spellEnd"/>
      <w:r w:rsidRPr="0004132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41320">
        <w:rPr>
          <w:rFonts w:ascii="Times New Roman" w:hAnsi="Times New Roman" w:cs="Times New Roman"/>
          <w:b/>
          <w:bCs/>
        </w:rPr>
        <w:t>protecţiei</w:t>
      </w:r>
      <w:proofErr w:type="spellEnd"/>
      <w:r w:rsidRPr="00041320">
        <w:rPr>
          <w:rFonts w:ascii="Times New Roman" w:hAnsi="Times New Roman" w:cs="Times New Roman"/>
          <w:b/>
          <w:bCs/>
        </w:rPr>
        <w:t xml:space="preserve"> victimelor </w:t>
      </w:r>
      <w:proofErr w:type="spellStart"/>
      <w:r w:rsidRPr="00041320">
        <w:rPr>
          <w:rFonts w:ascii="Times New Roman" w:hAnsi="Times New Roman" w:cs="Times New Roman"/>
          <w:b/>
          <w:bCs/>
        </w:rPr>
        <w:t>infracţiunilor</w:t>
      </w:r>
      <w:proofErr w:type="spellEnd"/>
      <w:r w:rsidRPr="00041320">
        <w:rPr>
          <w:rFonts w:ascii="Times New Roman" w:hAnsi="Times New Roman" w:cs="Times New Roman"/>
          <w:b/>
          <w:bCs/>
        </w:rPr>
        <w:t>, fără posibilitatea completării sau adăugării altor căi de atac.</w:t>
      </w:r>
    </w:p>
    <w:p w14:paraId="59589524" w14:textId="08D3CE68" w:rsidR="00A13BAC" w:rsidRPr="00041320" w:rsidRDefault="00A13BAC" w:rsidP="001E265E">
      <w:pPr>
        <w:spacing w:after="0"/>
        <w:ind w:firstLine="720"/>
        <w:jc w:val="both"/>
        <w:rPr>
          <w:rFonts w:ascii="Times New Roman" w:hAnsi="Times New Roman" w:cs="Times New Roman"/>
          <w:b/>
          <w:bCs/>
        </w:rPr>
      </w:pPr>
      <w:r w:rsidRPr="00041320">
        <w:rPr>
          <w:rFonts w:ascii="Times New Roman" w:hAnsi="Times New Roman" w:cs="Times New Roman"/>
          <w:b/>
          <w:bCs/>
        </w:rPr>
        <w:t xml:space="preserve">Conform art. 457 alin. (1) C. </w:t>
      </w:r>
      <w:proofErr w:type="spellStart"/>
      <w:r w:rsidRPr="00041320">
        <w:rPr>
          <w:rFonts w:ascii="Times New Roman" w:hAnsi="Times New Roman" w:cs="Times New Roman"/>
          <w:b/>
          <w:bCs/>
        </w:rPr>
        <w:t>proc</w:t>
      </w:r>
      <w:proofErr w:type="spellEnd"/>
      <w:r w:rsidRPr="00041320">
        <w:rPr>
          <w:rFonts w:ascii="Times New Roman" w:hAnsi="Times New Roman" w:cs="Times New Roman"/>
          <w:b/>
          <w:bCs/>
        </w:rPr>
        <w:t xml:space="preserve">. civ. referitoare la legalitatea căii de atac, o hotărâre judecătorească este supusă numai căilor de atac prevăzute de lege, în </w:t>
      </w:r>
      <w:proofErr w:type="spellStart"/>
      <w:r w:rsidRPr="00041320">
        <w:rPr>
          <w:rFonts w:ascii="Times New Roman" w:hAnsi="Times New Roman" w:cs="Times New Roman"/>
          <w:b/>
          <w:bCs/>
        </w:rPr>
        <w:t>condiţiile</w:t>
      </w:r>
      <w:proofErr w:type="spellEnd"/>
      <w:r w:rsidRPr="0004132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41320">
        <w:rPr>
          <w:rFonts w:ascii="Times New Roman" w:hAnsi="Times New Roman" w:cs="Times New Roman"/>
          <w:b/>
          <w:bCs/>
        </w:rPr>
        <w:t>şi</w:t>
      </w:r>
      <w:proofErr w:type="spellEnd"/>
      <w:r w:rsidRPr="00041320">
        <w:rPr>
          <w:rFonts w:ascii="Times New Roman" w:hAnsi="Times New Roman" w:cs="Times New Roman"/>
          <w:b/>
          <w:bCs/>
        </w:rPr>
        <w:t xml:space="preserve"> termenele stabilite de aceasta.</w:t>
      </w:r>
    </w:p>
    <w:p w14:paraId="60080FB8" w14:textId="02C6E645" w:rsidR="00A13BAC" w:rsidRPr="00041320" w:rsidRDefault="00A13BAC" w:rsidP="001E265E">
      <w:pPr>
        <w:spacing w:after="0"/>
        <w:ind w:firstLine="720"/>
        <w:jc w:val="both"/>
        <w:rPr>
          <w:rFonts w:ascii="Times New Roman" w:hAnsi="Times New Roman" w:cs="Times New Roman"/>
          <w:b/>
          <w:bCs/>
        </w:rPr>
      </w:pPr>
      <w:proofErr w:type="spellStart"/>
      <w:r w:rsidRPr="00041320">
        <w:rPr>
          <w:rFonts w:ascii="Times New Roman" w:hAnsi="Times New Roman" w:cs="Times New Roman"/>
          <w:b/>
          <w:bCs/>
        </w:rPr>
        <w:t>Faţă</w:t>
      </w:r>
      <w:proofErr w:type="spellEnd"/>
      <w:r w:rsidRPr="00041320">
        <w:rPr>
          <w:rFonts w:ascii="Times New Roman" w:hAnsi="Times New Roman" w:cs="Times New Roman"/>
          <w:b/>
          <w:bCs/>
        </w:rPr>
        <w:t xml:space="preserve"> de prevederile legale </w:t>
      </w:r>
      <w:proofErr w:type="spellStart"/>
      <w:r w:rsidRPr="00041320">
        <w:rPr>
          <w:rFonts w:ascii="Times New Roman" w:hAnsi="Times New Roman" w:cs="Times New Roman"/>
          <w:b/>
          <w:bCs/>
        </w:rPr>
        <w:t>menţionate</w:t>
      </w:r>
      <w:proofErr w:type="spellEnd"/>
      <w:r w:rsidRPr="00041320">
        <w:rPr>
          <w:rFonts w:ascii="Times New Roman" w:hAnsi="Times New Roman" w:cs="Times New Roman"/>
          <w:b/>
          <w:bCs/>
        </w:rPr>
        <w:t xml:space="preserve">, decizia </w:t>
      </w:r>
      <w:proofErr w:type="spellStart"/>
      <w:r w:rsidRPr="00041320">
        <w:rPr>
          <w:rFonts w:ascii="Times New Roman" w:hAnsi="Times New Roman" w:cs="Times New Roman"/>
          <w:b/>
          <w:bCs/>
        </w:rPr>
        <w:t>pronunţată</w:t>
      </w:r>
      <w:proofErr w:type="spellEnd"/>
      <w:r w:rsidRPr="00041320">
        <w:rPr>
          <w:rFonts w:ascii="Times New Roman" w:hAnsi="Times New Roman" w:cs="Times New Roman"/>
          <w:b/>
          <w:bCs/>
        </w:rPr>
        <w:t xml:space="preserve"> de curtea de apel nu este supusă recursului, astfel încât exercitând calea extraordinară de atac, partea nu s-a conformat unei </w:t>
      </w:r>
      <w:proofErr w:type="spellStart"/>
      <w:r w:rsidRPr="00041320">
        <w:rPr>
          <w:rFonts w:ascii="Times New Roman" w:hAnsi="Times New Roman" w:cs="Times New Roman"/>
          <w:b/>
          <w:bCs/>
        </w:rPr>
        <w:t>condiţii</w:t>
      </w:r>
      <w:proofErr w:type="spellEnd"/>
      <w:r w:rsidRPr="00041320">
        <w:rPr>
          <w:rFonts w:ascii="Times New Roman" w:hAnsi="Times New Roman" w:cs="Times New Roman"/>
          <w:b/>
          <w:bCs/>
        </w:rPr>
        <w:t xml:space="preserve"> specifice de admisibilitate a recursului.</w:t>
      </w:r>
    </w:p>
    <w:p w14:paraId="05EE4F9A" w14:textId="0CD72CBD" w:rsidR="00A13BAC" w:rsidRPr="00041320" w:rsidRDefault="00A13BAC" w:rsidP="001E265E">
      <w:pPr>
        <w:spacing w:after="0"/>
        <w:ind w:firstLine="720"/>
        <w:jc w:val="both"/>
        <w:rPr>
          <w:rFonts w:ascii="Times New Roman" w:hAnsi="Times New Roman" w:cs="Times New Roman"/>
          <w:b/>
          <w:bCs/>
        </w:rPr>
      </w:pPr>
      <w:proofErr w:type="spellStart"/>
      <w:r w:rsidRPr="00041320">
        <w:rPr>
          <w:rFonts w:ascii="Times New Roman" w:hAnsi="Times New Roman" w:cs="Times New Roman"/>
          <w:b/>
          <w:bCs/>
        </w:rPr>
        <w:t>Recunoaşterea</w:t>
      </w:r>
      <w:proofErr w:type="spellEnd"/>
      <w:r w:rsidRPr="00041320">
        <w:rPr>
          <w:rFonts w:ascii="Times New Roman" w:hAnsi="Times New Roman" w:cs="Times New Roman"/>
          <w:b/>
          <w:bCs/>
        </w:rPr>
        <w:t xml:space="preserve"> unei căi de atac în alte </w:t>
      </w:r>
      <w:proofErr w:type="spellStart"/>
      <w:r w:rsidRPr="00041320">
        <w:rPr>
          <w:rFonts w:ascii="Times New Roman" w:hAnsi="Times New Roman" w:cs="Times New Roman"/>
          <w:b/>
          <w:bCs/>
        </w:rPr>
        <w:t>situaţii</w:t>
      </w:r>
      <w:proofErr w:type="spellEnd"/>
      <w:r w:rsidRPr="00041320">
        <w:rPr>
          <w:rFonts w:ascii="Times New Roman" w:hAnsi="Times New Roman" w:cs="Times New Roman"/>
          <w:b/>
          <w:bCs/>
        </w:rPr>
        <w:t xml:space="preserve"> decât cele prevăzute de lege constituie o încălcare a principiului </w:t>
      </w:r>
      <w:proofErr w:type="spellStart"/>
      <w:r w:rsidRPr="00041320">
        <w:rPr>
          <w:rFonts w:ascii="Times New Roman" w:hAnsi="Times New Roman" w:cs="Times New Roman"/>
          <w:b/>
          <w:bCs/>
        </w:rPr>
        <w:t>legalităţii</w:t>
      </w:r>
      <w:proofErr w:type="spellEnd"/>
      <w:r w:rsidRPr="00041320">
        <w:rPr>
          <w:rFonts w:ascii="Times New Roman" w:hAnsi="Times New Roman" w:cs="Times New Roman"/>
          <w:b/>
          <w:bCs/>
        </w:rPr>
        <w:t xml:space="preserve"> acestora, precum </w:t>
      </w:r>
      <w:proofErr w:type="spellStart"/>
      <w:r w:rsidRPr="00041320">
        <w:rPr>
          <w:rFonts w:ascii="Times New Roman" w:hAnsi="Times New Roman" w:cs="Times New Roman"/>
          <w:b/>
          <w:bCs/>
        </w:rPr>
        <w:t>şi</w:t>
      </w:r>
      <w:proofErr w:type="spellEnd"/>
      <w:r w:rsidRPr="00041320">
        <w:rPr>
          <w:rFonts w:ascii="Times New Roman" w:hAnsi="Times New Roman" w:cs="Times New Roman"/>
          <w:b/>
          <w:bCs/>
        </w:rPr>
        <w:t xml:space="preserve"> a principiului </w:t>
      </w:r>
      <w:proofErr w:type="spellStart"/>
      <w:r w:rsidRPr="00041320">
        <w:rPr>
          <w:rFonts w:ascii="Times New Roman" w:hAnsi="Times New Roman" w:cs="Times New Roman"/>
          <w:b/>
          <w:bCs/>
        </w:rPr>
        <w:t>constituţional</w:t>
      </w:r>
      <w:proofErr w:type="spellEnd"/>
      <w:r w:rsidRPr="00041320">
        <w:rPr>
          <w:rFonts w:ascii="Times New Roman" w:hAnsi="Times New Roman" w:cs="Times New Roman"/>
          <w:b/>
          <w:bCs/>
        </w:rPr>
        <w:t xml:space="preserve"> al </w:t>
      </w:r>
      <w:proofErr w:type="spellStart"/>
      <w:r w:rsidRPr="00041320">
        <w:rPr>
          <w:rFonts w:ascii="Times New Roman" w:hAnsi="Times New Roman" w:cs="Times New Roman"/>
          <w:b/>
          <w:bCs/>
        </w:rPr>
        <w:t>egalităţii</w:t>
      </w:r>
      <w:proofErr w:type="spellEnd"/>
      <w:r w:rsidRPr="00041320">
        <w:rPr>
          <w:rFonts w:ascii="Times New Roman" w:hAnsi="Times New Roman" w:cs="Times New Roman"/>
          <w:b/>
          <w:bCs/>
        </w:rPr>
        <w:t xml:space="preserve"> în </w:t>
      </w:r>
      <w:proofErr w:type="spellStart"/>
      <w:r w:rsidRPr="00041320">
        <w:rPr>
          <w:rFonts w:ascii="Times New Roman" w:hAnsi="Times New Roman" w:cs="Times New Roman"/>
          <w:b/>
          <w:bCs/>
        </w:rPr>
        <w:t>faţa</w:t>
      </w:r>
      <w:proofErr w:type="spellEnd"/>
      <w:r w:rsidRPr="00041320">
        <w:rPr>
          <w:rFonts w:ascii="Times New Roman" w:hAnsi="Times New Roman" w:cs="Times New Roman"/>
          <w:b/>
          <w:bCs/>
        </w:rPr>
        <w:t xml:space="preserve"> legii </w:t>
      </w:r>
      <w:proofErr w:type="spellStart"/>
      <w:r w:rsidRPr="00041320">
        <w:rPr>
          <w:rFonts w:ascii="Times New Roman" w:hAnsi="Times New Roman" w:cs="Times New Roman"/>
          <w:b/>
          <w:bCs/>
        </w:rPr>
        <w:t>şi</w:t>
      </w:r>
      <w:proofErr w:type="spellEnd"/>
      <w:r w:rsidRPr="0004132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41320">
        <w:rPr>
          <w:rFonts w:ascii="Times New Roman" w:hAnsi="Times New Roman" w:cs="Times New Roman"/>
          <w:b/>
          <w:bCs/>
        </w:rPr>
        <w:t>autorităţilor</w:t>
      </w:r>
      <w:proofErr w:type="spellEnd"/>
      <w:r w:rsidRPr="0004132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41320">
        <w:rPr>
          <w:rFonts w:ascii="Times New Roman" w:hAnsi="Times New Roman" w:cs="Times New Roman"/>
          <w:b/>
          <w:bCs/>
        </w:rPr>
        <w:t>şi</w:t>
      </w:r>
      <w:proofErr w:type="spellEnd"/>
      <w:r w:rsidRPr="00041320">
        <w:rPr>
          <w:rFonts w:ascii="Times New Roman" w:hAnsi="Times New Roman" w:cs="Times New Roman"/>
          <w:b/>
          <w:bCs/>
        </w:rPr>
        <w:t xml:space="preserve">, din acest motiv, apare ca o </w:t>
      </w:r>
      <w:proofErr w:type="spellStart"/>
      <w:r w:rsidRPr="00041320">
        <w:rPr>
          <w:rFonts w:ascii="Times New Roman" w:hAnsi="Times New Roman" w:cs="Times New Roman"/>
          <w:b/>
          <w:bCs/>
        </w:rPr>
        <w:t>situaţie</w:t>
      </w:r>
      <w:proofErr w:type="spellEnd"/>
      <w:r w:rsidRPr="00041320">
        <w:rPr>
          <w:rFonts w:ascii="Times New Roman" w:hAnsi="Times New Roman" w:cs="Times New Roman"/>
          <w:b/>
          <w:bCs/>
        </w:rPr>
        <w:t xml:space="preserve"> inadmisibilă în ordinea de drept.</w:t>
      </w:r>
    </w:p>
    <w:p w14:paraId="4D609213" w14:textId="0921D489" w:rsidR="00A13BAC" w:rsidRPr="00A13BAC" w:rsidRDefault="00A13BAC" w:rsidP="001E265E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A13BAC">
        <w:rPr>
          <w:rFonts w:ascii="Times New Roman" w:hAnsi="Times New Roman" w:cs="Times New Roman"/>
        </w:rPr>
        <w:t xml:space="preserve">Cum recursul de </w:t>
      </w:r>
      <w:proofErr w:type="spellStart"/>
      <w:r w:rsidRPr="00A13BAC">
        <w:rPr>
          <w:rFonts w:ascii="Times New Roman" w:hAnsi="Times New Roman" w:cs="Times New Roman"/>
        </w:rPr>
        <w:t>faţă</w:t>
      </w:r>
      <w:proofErr w:type="spellEnd"/>
      <w:r w:rsidRPr="00A13BAC">
        <w:rPr>
          <w:rFonts w:ascii="Times New Roman" w:hAnsi="Times New Roman" w:cs="Times New Roman"/>
        </w:rPr>
        <w:t xml:space="preserve"> înfrânge această regulă a procedurii civile, el se </w:t>
      </w:r>
      <w:proofErr w:type="spellStart"/>
      <w:r w:rsidRPr="00A13BAC">
        <w:rPr>
          <w:rFonts w:ascii="Times New Roman" w:hAnsi="Times New Roman" w:cs="Times New Roman"/>
        </w:rPr>
        <w:t>priveşte</w:t>
      </w:r>
      <w:proofErr w:type="spellEnd"/>
      <w:r w:rsidRPr="00A13BAC">
        <w:rPr>
          <w:rFonts w:ascii="Times New Roman" w:hAnsi="Times New Roman" w:cs="Times New Roman"/>
        </w:rPr>
        <w:t xml:space="preserve"> ca inadmisibil </w:t>
      </w:r>
      <w:proofErr w:type="spellStart"/>
      <w:r w:rsidRPr="00A13BAC">
        <w:rPr>
          <w:rFonts w:ascii="Times New Roman" w:hAnsi="Times New Roman" w:cs="Times New Roman"/>
        </w:rPr>
        <w:t>şi</w:t>
      </w:r>
      <w:proofErr w:type="spellEnd"/>
      <w:r w:rsidRPr="00A13BAC">
        <w:rPr>
          <w:rFonts w:ascii="Times New Roman" w:hAnsi="Times New Roman" w:cs="Times New Roman"/>
        </w:rPr>
        <w:t xml:space="preserve"> va fi respins în </w:t>
      </w:r>
      <w:proofErr w:type="spellStart"/>
      <w:r w:rsidRPr="00A13BAC">
        <w:rPr>
          <w:rFonts w:ascii="Times New Roman" w:hAnsi="Times New Roman" w:cs="Times New Roman"/>
        </w:rPr>
        <w:t>consecinţă</w:t>
      </w:r>
      <w:proofErr w:type="spellEnd"/>
      <w:r w:rsidRPr="00A13BAC">
        <w:rPr>
          <w:rFonts w:ascii="Times New Roman" w:hAnsi="Times New Roman" w:cs="Times New Roman"/>
        </w:rPr>
        <w:t xml:space="preserve">, recalificarea căii de atac exercitate de recurent în recurs în </w:t>
      </w:r>
      <w:proofErr w:type="spellStart"/>
      <w:r w:rsidRPr="00A13BAC">
        <w:rPr>
          <w:rFonts w:ascii="Times New Roman" w:hAnsi="Times New Roman" w:cs="Times New Roman"/>
        </w:rPr>
        <w:t>casaţie</w:t>
      </w:r>
      <w:proofErr w:type="spellEnd"/>
      <w:r w:rsidRPr="00A13BAC">
        <w:rPr>
          <w:rFonts w:ascii="Times New Roman" w:hAnsi="Times New Roman" w:cs="Times New Roman"/>
        </w:rPr>
        <w:t xml:space="preserve"> neputând conduce la o altă </w:t>
      </w:r>
      <w:proofErr w:type="spellStart"/>
      <w:r w:rsidRPr="00A13BAC">
        <w:rPr>
          <w:rFonts w:ascii="Times New Roman" w:hAnsi="Times New Roman" w:cs="Times New Roman"/>
        </w:rPr>
        <w:t>soluţie</w:t>
      </w:r>
      <w:proofErr w:type="spellEnd"/>
      <w:r w:rsidRPr="00A13BAC">
        <w:rPr>
          <w:rFonts w:ascii="Times New Roman" w:hAnsi="Times New Roman" w:cs="Times New Roman"/>
        </w:rPr>
        <w:t>.</w:t>
      </w:r>
    </w:p>
    <w:p w14:paraId="3E307ED8" w14:textId="19613DEB" w:rsidR="00A13BAC" w:rsidRPr="001E265E" w:rsidRDefault="00A13BAC" w:rsidP="001E265E">
      <w:pPr>
        <w:spacing w:after="0"/>
        <w:ind w:firstLine="720"/>
        <w:jc w:val="both"/>
        <w:rPr>
          <w:rFonts w:ascii="Times New Roman" w:hAnsi="Times New Roman" w:cs="Times New Roman"/>
          <w:b/>
          <w:bCs/>
        </w:rPr>
      </w:pPr>
      <w:proofErr w:type="spellStart"/>
      <w:r w:rsidRPr="001E265E">
        <w:rPr>
          <w:rFonts w:ascii="Times New Roman" w:hAnsi="Times New Roman" w:cs="Times New Roman"/>
          <w:b/>
          <w:bCs/>
        </w:rPr>
        <w:t>Soluţia</w:t>
      </w:r>
      <w:proofErr w:type="spellEnd"/>
      <w:r w:rsidRPr="001E265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E265E">
        <w:rPr>
          <w:rFonts w:ascii="Times New Roman" w:hAnsi="Times New Roman" w:cs="Times New Roman"/>
          <w:b/>
          <w:bCs/>
        </w:rPr>
        <w:t>instanţei</w:t>
      </w:r>
      <w:proofErr w:type="spellEnd"/>
    </w:p>
    <w:p w14:paraId="52879E89" w14:textId="011EB707" w:rsidR="00A13BAC" w:rsidRPr="00A13BAC" w:rsidRDefault="00A13BAC" w:rsidP="001E265E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A13BAC">
        <w:rPr>
          <w:rFonts w:ascii="Times New Roman" w:hAnsi="Times New Roman" w:cs="Times New Roman"/>
        </w:rPr>
        <w:t xml:space="preserve">Respinge, ca inadmisibil, recursul declarat de A. împotriva Deciziei nr. 522/R din 26 octombrie 2020 a </w:t>
      </w:r>
      <w:proofErr w:type="spellStart"/>
      <w:r w:rsidRPr="00A13BAC">
        <w:rPr>
          <w:rFonts w:ascii="Times New Roman" w:hAnsi="Times New Roman" w:cs="Times New Roman"/>
        </w:rPr>
        <w:t>Curţii</w:t>
      </w:r>
      <w:proofErr w:type="spellEnd"/>
      <w:r w:rsidRPr="00A13BAC">
        <w:rPr>
          <w:rFonts w:ascii="Times New Roman" w:hAnsi="Times New Roman" w:cs="Times New Roman"/>
        </w:rPr>
        <w:t xml:space="preserve"> de Apel </w:t>
      </w:r>
      <w:proofErr w:type="spellStart"/>
      <w:r w:rsidRPr="00A13BAC">
        <w:rPr>
          <w:rFonts w:ascii="Times New Roman" w:hAnsi="Times New Roman" w:cs="Times New Roman"/>
        </w:rPr>
        <w:t>Braşov</w:t>
      </w:r>
      <w:proofErr w:type="spellEnd"/>
      <w:r w:rsidRPr="00A13BAC">
        <w:rPr>
          <w:rFonts w:ascii="Times New Roman" w:hAnsi="Times New Roman" w:cs="Times New Roman"/>
        </w:rPr>
        <w:t xml:space="preserve">, </w:t>
      </w:r>
      <w:proofErr w:type="spellStart"/>
      <w:r w:rsidRPr="00A13BAC">
        <w:rPr>
          <w:rFonts w:ascii="Times New Roman" w:hAnsi="Times New Roman" w:cs="Times New Roman"/>
        </w:rPr>
        <w:t>secţia</w:t>
      </w:r>
      <w:proofErr w:type="spellEnd"/>
      <w:r w:rsidRPr="00A13BAC">
        <w:rPr>
          <w:rFonts w:ascii="Times New Roman" w:hAnsi="Times New Roman" w:cs="Times New Roman"/>
        </w:rPr>
        <w:t xml:space="preserve"> civilă.</w:t>
      </w:r>
    </w:p>
    <w:p w14:paraId="7C27F2BB" w14:textId="6569515A" w:rsidR="006E2CE5" w:rsidRPr="00A13BAC" w:rsidRDefault="00A13BAC" w:rsidP="001E265E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A13BAC">
        <w:rPr>
          <w:rFonts w:ascii="Times New Roman" w:hAnsi="Times New Roman" w:cs="Times New Roman"/>
        </w:rPr>
        <w:t>Definitivă.</w:t>
      </w:r>
    </w:p>
    <w:sectPr w:rsidR="006E2CE5" w:rsidRPr="00A13B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3E1"/>
    <w:rsid w:val="00041320"/>
    <w:rsid w:val="000C6593"/>
    <w:rsid w:val="000D2576"/>
    <w:rsid w:val="001A5EF6"/>
    <w:rsid w:val="001E265E"/>
    <w:rsid w:val="00256180"/>
    <w:rsid w:val="003D1E87"/>
    <w:rsid w:val="004244AC"/>
    <w:rsid w:val="00485299"/>
    <w:rsid w:val="0054397F"/>
    <w:rsid w:val="005712CC"/>
    <w:rsid w:val="005B4D04"/>
    <w:rsid w:val="006E2CE5"/>
    <w:rsid w:val="00926AE4"/>
    <w:rsid w:val="009713E1"/>
    <w:rsid w:val="00A13BAC"/>
    <w:rsid w:val="00C20244"/>
    <w:rsid w:val="00E5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B0ECE"/>
  <w15:chartTrackingRefBased/>
  <w15:docId w15:val="{05A9ABE8-C9BA-404D-9966-E839A4D7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971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71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713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71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713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713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713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713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713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713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71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713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713E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713E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713E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713E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713E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713E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71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71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13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1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71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713E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713E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713E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13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13E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713E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485299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485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cj.ro/1093/Detalii-jurisprudenta?customQuery%5B0%5D.Key=id&amp;customQuery%5B0%5D.Value=181493#highlight=##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819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Voicu Corina</dc:creator>
  <cp:keywords/>
  <dc:description/>
  <cp:lastModifiedBy>Voicu Corina</cp:lastModifiedBy>
  <cp:revision>4</cp:revision>
  <dcterms:created xsi:type="dcterms:W3CDTF">2025-09-01T02:40:00Z</dcterms:created>
  <dcterms:modified xsi:type="dcterms:W3CDTF">2026-03-20T08:04:00Z</dcterms:modified>
</cp:coreProperties>
</file>