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0B50" w14:textId="6E7AFA65" w:rsidR="00CC7389" w:rsidRPr="00924CF9" w:rsidRDefault="00CC7389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924CF9">
        <w:rPr>
          <w:rFonts w:ascii="Times New Roman" w:hAnsi="Times New Roman" w:cs="Times New Roman"/>
          <w:b/>
          <w:bCs/>
        </w:rPr>
        <w:t>Decizia penală</w:t>
      </w:r>
      <w:r w:rsidR="00C45177" w:rsidRPr="00924CF9">
        <w:rPr>
          <w:rFonts w:ascii="Times New Roman" w:hAnsi="Times New Roman" w:cs="Times New Roman"/>
          <w:b/>
          <w:bCs/>
        </w:rPr>
        <w:t xml:space="preserve"> nr. 376</w:t>
      </w:r>
      <w:r w:rsidRPr="00924CF9">
        <w:rPr>
          <w:rFonts w:ascii="Times New Roman" w:hAnsi="Times New Roman" w:cs="Times New Roman"/>
          <w:b/>
          <w:bCs/>
        </w:rPr>
        <w:t xml:space="preserve"> </w:t>
      </w:r>
      <w:r w:rsidR="00C45177" w:rsidRPr="00924CF9">
        <w:rPr>
          <w:rFonts w:ascii="Times New Roman" w:hAnsi="Times New Roman" w:cs="Times New Roman"/>
          <w:b/>
          <w:bCs/>
        </w:rPr>
        <w:t>din 04.03.2026 pronunțată de Curtea de Apel București</w:t>
      </w:r>
      <w:r w:rsidR="00924CF9">
        <w:rPr>
          <w:rFonts w:ascii="Times New Roman" w:hAnsi="Times New Roman" w:cs="Times New Roman"/>
          <w:b/>
          <w:bCs/>
        </w:rPr>
        <w:t xml:space="preserve"> -</w:t>
      </w:r>
      <w:r w:rsidR="00924CF9" w:rsidRPr="00924CF9">
        <w:t xml:space="preserve"> </w:t>
      </w:r>
      <w:r w:rsidR="00924CF9" w:rsidRPr="00924CF9">
        <w:rPr>
          <w:rFonts w:ascii="Times New Roman" w:hAnsi="Times New Roman" w:cs="Times New Roman"/>
          <w:b/>
          <w:bCs/>
        </w:rPr>
        <w:t xml:space="preserve">Secția </w:t>
      </w:r>
      <w:r w:rsidR="00924CF9">
        <w:rPr>
          <w:rFonts w:ascii="Times New Roman" w:hAnsi="Times New Roman" w:cs="Times New Roman"/>
          <w:b/>
          <w:bCs/>
        </w:rPr>
        <w:t>a</w:t>
      </w:r>
      <w:r w:rsidR="00924CF9" w:rsidRPr="00924CF9">
        <w:rPr>
          <w:rFonts w:ascii="Times New Roman" w:hAnsi="Times New Roman" w:cs="Times New Roman"/>
          <w:b/>
          <w:bCs/>
        </w:rPr>
        <w:t xml:space="preserve"> I</w:t>
      </w:r>
      <w:r w:rsidR="00924CF9">
        <w:rPr>
          <w:rFonts w:ascii="Times New Roman" w:hAnsi="Times New Roman" w:cs="Times New Roman"/>
          <w:b/>
          <w:bCs/>
        </w:rPr>
        <w:t>I</w:t>
      </w:r>
      <w:r w:rsidR="00924CF9" w:rsidRPr="00924CF9">
        <w:rPr>
          <w:rFonts w:ascii="Times New Roman" w:hAnsi="Times New Roman" w:cs="Times New Roman"/>
          <w:b/>
          <w:bCs/>
        </w:rPr>
        <w:t>-</w:t>
      </w:r>
      <w:r w:rsidR="00924CF9">
        <w:rPr>
          <w:rFonts w:ascii="Times New Roman" w:hAnsi="Times New Roman" w:cs="Times New Roman"/>
          <w:b/>
          <w:bCs/>
        </w:rPr>
        <w:t>a</w:t>
      </w:r>
      <w:r w:rsidR="00924CF9" w:rsidRPr="00924CF9">
        <w:rPr>
          <w:rFonts w:ascii="Times New Roman" w:hAnsi="Times New Roman" w:cs="Times New Roman"/>
          <w:b/>
          <w:bCs/>
        </w:rPr>
        <w:t xml:space="preserve"> Penală</w:t>
      </w:r>
    </w:p>
    <w:p w14:paraId="08174A32" w14:textId="77777777" w:rsidR="00AC5A66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</w:p>
    <w:p w14:paraId="3239516D" w14:textId="76170770" w:rsidR="00AC5A66" w:rsidRPr="00924CF9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  <w:i/>
          <w:iCs/>
        </w:rPr>
      </w:pPr>
      <w:r w:rsidRPr="00924CF9">
        <w:rPr>
          <w:rFonts w:ascii="Times New Roman" w:hAnsi="Times New Roman" w:cs="Times New Roman"/>
          <w:b/>
          <w:bCs/>
          <w:i/>
          <w:iCs/>
        </w:rPr>
        <w:t xml:space="preserve">Victima infracțiunii </w:t>
      </w:r>
      <w:r w:rsidR="00924CF9" w:rsidRPr="00924CF9">
        <w:rPr>
          <w:rFonts w:ascii="Times New Roman" w:hAnsi="Times New Roman" w:cs="Times New Roman"/>
          <w:b/>
          <w:bCs/>
          <w:i/>
          <w:iCs/>
        </w:rPr>
        <w:t>de violență în familie, faptă prev. de art. 199 alin. (1) rap. la art. 193 alin. (2) din Codul penal</w:t>
      </w:r>
      <w:r w:rsidRPr="00924CF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24CF9">
        <w:rPr>
          <w:rFonts w:ascii="Times New Roman" w:hAnsi="Times New Roman" w:cs="Times New Roman"/>
          <w:b/>
          <w:bCs/>
          <w:i/>
          <w:iCs/>
        </w:rPr>
        <w:t xml:space="preserve">intră în categoria victimelor care au vocația de a beneficia de </w:t>
      </w:r>
      <w:r w:rsidR="00D3120B">
        <w:rPr>
          <w:rFonts w:ascii="Times New Roman" w:hAnsi="Times New Roman" w:cs="Times New Roman"/>
          <w:b/>
          <w:bCs/>
          <w:i/>
          <w:iCs/>
        </w:rPr>
        <w:t xml:space="preserve">avans din </w:t>
      </w:r>
      <w:r w:rsidRPr="00924CF9">
        <w:rPr>
          <w:rFonts w:ascii="Times New Roman" w:hAnsi="Times New Roman" w:cs="Times New Roman"/>
          <w:b/>
          <w:bCs/>
          <w:i/>
          <w:iCs/>
        </w:rPr>
        <w:t>compensație financiară, în sensul art. 21 alin. 1 lit. a) din Legea nr. 211/2004</w:t>
      </w:r>
      <w:r w:rsidR="00924CF9" w:rsidRPr="00924CF9">
        <w:rPr>
          <w:rFonts w:ascii="Times New Roman" w:hAnsi="Times New Roman" w:cs="Times New Roman"/>
          <w:b/>
          <w:bCs/>
          <w:i/>
          <w:iCs/>
        </w:rPr>
        <w:t>.</w:t>
      </w:r>
    </w:p>
    <w:p w14:paraId="74634131" w14:textId="77777777" w:rsidR="00AC5A66" w:rsidRPr="0068701D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</w:p>
    <w:p w14:paraId="570FE274" w14:textId="5242C065" w:rsidR="00C45177" w:rsidRPr="00924CF9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  <w:color w:val="4472C4" w:themeColor="accent1"/>
        </w:rPr>
      </w:pPr>
      <w:r w:rsidRPr="00924CF9">
        <w:rPr>
          <w:rFonts w:ascii="Times New Roman" w:hAnsi="Times New Roman" w:cs="Times New Roman"/>
          <w:color w:val="4472C4" w:themeColor="accent1"/>
        </w:rPr>
        <w:t>cod RJ e9dg822ge (https://www.rejust.ro/juris/e9dg822ge)</w:t>
      </w:r>
    </w:p>
    <w:p w14:paraId="176F5CF3" w14:textId="01508538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  </w:t>
      </w:r>
    </w:p>
    <w:p w14:paraId="3B1FBAEF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R O M Â N I A</w:t>
      </w:r>
    </w:p>
    <w:p w14:paraId="4B5330AD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CURTEA DE APEL BUCUREŞTI – SECŢIA A II-A PENALĂ</w:t>
      </w:r>
    </w:p>
    <w:p w14:paraId="16CC81D9" w14:textId="3AE52F7A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DOSAR NR. </w:t>
      </w:r>
      <w:bookmarkStart w:id="0" w:name="_Hlk224077508"/>
      <w:r w:rsidR="00CC7389" w:rsidRPr="0068701D">
        <w:rPr>
          <w:rFonts w:ascii="Times New Roman" w:hAnsi="Times New Roman" w:cs="Times New Roman"/>
        </w:rPr>
        <w:t>192</w:t>
      </w:r>
      <w:bookmarkEnd w:id="0"/>
      <w:r w:rsidRPr="0068701D">
        <w:rPr>
          <w:rFonts w:ascii="Times New Roman" w:hAnsi="Times New Roman" w:cs="Times New Roman"/>
        </w:rPr>
        <w:t>/2/2026 (142/2026)</w:t>
      </w:r>
    </w:p>
    <w:p w14:paraId="526AA072" w14:textId="4147233A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Decizia penală nr. </w:t>
      </w:r>
      <w:r w:rsidR="00CC7389" w:rsidRPr="0068701D">
        <w:rPr>
          <w:rFonts w:ascii="Times New Roman" w:hAnsi="Times New Roman" w:cs="Times New Roman"/>
        </w:rPr>
        <w:t>376</w:t>
      </w:r>
      <w:r w:rsidRPr="0068701D">
        <w:rPr>
          <w:rFonts w:ascii="Times New Roman" w:hAnsi="Times New Roman" w:cs="Times New Roman"/>
        </w:rPr>
        <w:t>/A</w:t>
      </w:r>
    </w:p>
    <w:p w14:paraId="5F9A255B" w14:textId="059DEB6D" w:rsidR="00C45177" w:rsidRPr="0068701D" w:rsidRDefault="00CC7389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Ședința</w:t>
      </w:r>
      <w:r w:rsidR="00C45177" w:rsidRPr="0068701D">
        <w:rPr>
          <w:rFonts w:ascii="Times New Roman" w:hAnsi="Times New Roman" w:cs="Times New Roman"/>
        </w:rPr>
        <w:t xml:space="preserve"> publică din data de 04.03.2026</w:t>
      </w:r>
    </w:p>
    <w:p w14:paraId="4F34E9BB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</w:p>
    <w:p w14:paraId="3BF782FA" w14:textId="41897362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Ministerul </w:t>
      </w:r>
      <w:r w:rsidR="00CC7389" w:rsidRPr="0068701D">
        <w:rPr>
          <w:rFonts w:ascii="Times New Roman" w:hAnsi="Times New Roman" w:cs="Times New Roman"/>
        </w:rPr>
        <w:t>Public</w:t>
      </w:r>
      <w:r w:rsidRPr="0068701D">
        <w:rPr>
          <w:rFonts w:ascii="Times New Roman" w:hAnsi="Times New Roman" w:cs="Times New Roman"/>
        </w:rPr>
        <w:t xml:space="preserve"> – Parchetul de pe lângă Curtea de Apel </w:t>
      </w:r>
      <w:r w:rsidR="00CC7389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este reprezentat de procuror</w:t>
      </w:r>
      <w:r w:rsidR="00CC7389" w:rsidRPr="0068701D">
        <w:rPr>
          <w:rFonts w:ascii="Times New Roman" w:hAnsi="Times New Roman" w:cs="Times New Roman"/>
        </w:rPr>
        <w:t>.</w:t>
      </w:r>
    </w:p>
    <w:p w14:paraId="216874B5" w14:textId="405C622C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Pe rol se află </w:t>
      </w:r>
      <w:r w:rsidR="00CC7389" w:rsidRPr="0068701D">
        <w:rPr>
          <w:rFonts w:ascii="Times New Roman" w:hAnsi="Times New Roman" w:cs="Times New Roman"/>
        </w:rPr>
        <w:t>pronunțarea</w:t>
      </w:r>
      <w:r w:rsidRPr="0068701D">
        <w:rPr>
          <w:rFonts w:ascii="Times New Roman" w:hAnsi="Times New Roman" w:cs="Times New Roman"/>
        </w:rPr>
        <w:t xml:space="preserve"> asupra cauzei penale având ca obiect apelul declarat de apelanta </w:t>
      </w:r>
      <w:r w:rsidR="00CC7389" w:rsidRP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împotriva sentinței civile nr. </w:t>
      </w:r>
      <w:r w:rsidR="00CC7389" w:rsidRPr="0068701D">
        <w:rPr>
          <w:rFonts w:ascii="Times New Roman" w:hAnsi="Times New Roman" w:cs="Times New Roman"/>
        </w:rPr>
        <w:t>20</w:t>
      </w:r>
      <w:r w:rsidRPr="0068701D">
        <w:rPr>
          <w:rFonts w:ascii="Times New Roman" w:hAnsi="Times New Roman" w:cs="Times New Roman"/>
        </w:rPr>
        <w:t xml:space="preserve">/CV/15.05.2025 </w:t>
      </w:r>
      <w:r w:rsidR="00CC7389" w:rsidRPr="0068701D">
        <w:rPr>
          <w:rFonts w:ascii="Times New Roman" w:hAnsi="Times New Roman" w:cs="Times New Roman"/>
        </w:rPr>
        <w:t>pronunțate</w:t>
      </w:r>
      <w:r w:rsidRPr="0068701D">
        <w:rPr>
          <w:rFonts w:ascii="Times New Roman" w:hAnsi="Times New Roman" w:cs="Times New Roman"/>
        </w:rPr>
        <w:t xml:space="preserve"> de Tribunalul </w:t>
      </w:r>
      <w:r w:rsidR="00CC7389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– </w:t>
      </w:r>
      <w:r w:rsidR="00CC7389" w:rsidRPr="0068701D">
        <w:rPr>
          <w:rFonts w:ascii="Times New Roman" w:hAnsi="Times New Roman" w:cs="Times New Roman"/>
        </w:rPr>
        <w:t xml:space="preserve">Comisia </w:t>
      </w:r>
      <w:r w:rsidRPr="0068701D">
        <w:rPr>
          <w:rFonts w:ascii="Times New Roman" w:hAnsi="Times New Roman" w:cs="Times New Roman"/>
        </w:rPr>
        <w:t xml:space="preserve">pentru Acordarea de </w:t>
      </w:r>
      <w:r w:rsidR="00CC7389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CC7389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în dosarul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>/3/2025.</w:t>
      </w:r>
    </w:p>
    <w:p w14:paraId="3F520CF6" w14:textId="328070C4" w:rsidR="00C45177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Dezbaterile </w:t>
      </w:r>
      <w:r w:rsidR="00CC7389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CC7389" w:rsidRPr="0068701D">
        <w:rPr>
          <w:rFonts w:ascii="Times New Roman" w:hAnsi="Times New Roman" w:cs="Times New Roman"/>
        </w:rPr>
        <w:t>susținerile</w:t>
      </w:r>
      <w:r w:rsidRPr="0068701D">
        <w:rPr>
          <w:rFonts w:ascii="Times New Roman" w:hAnsi="Times New Roman" w:cs="Times New Roman"/>
        </w:rPr>
        <w:t xml:space="preserve"> asupra fondului cauzei au avut loc în </w:t>
      </w:r>
      <w:r w:rsidR="00CC7389" w:rsidRPr="0068701D">
        <w:rPr>
          <w:rFonts w:ascii="Times New Roman" w:hAnsi="Times New Roman" w:cs="Times New Roman"/>
        </w:rPr>
        <w:t>ședința</w:t>
      </w:r>
      <w:r w:rsidRPr="0068701D">
        <w:rPr>
          <w:rFonts w:ascii="Times New Roman" w:hAnsi="Times New Roman" w:cs="Times New Roman"/>
        </w:rPr>
        <w:t xml:space="preserve"> publică din data de 24.02.2026 fiind consemnate în încheierea de </w:t>
      </w:r>
      <w:r w:rsidR="00CC7389" w:rsidRPr="0068701D">
        <w:rPr>
          <w:rFonts w:ascii="Times New Roman" w:hAnsi="Times New Roman" w:cs="Times New Roman"/>
        </w:rPr>
        <w:t>ședință</w:t>
      </w:r>
      <w:r w:rsidRPr="0068701D">
        <w:rPr>
          <w:rFonts w:ascii="Times New Roman" w:hAnsi="Times New Roman" w:cs="Times New Roman"/>
        </w:rPr>
        <w:t xml:space="preserve"> de la acea dată, care face parte integrantă din prezenta, când, având nevoie de timp pentru a delibera, Curtea a stabilit termen de pronunțare la data de 04.03.2026, când a hotărât următoarele:   </w:t>
      </w:r>
    </w:p>
    <w:p w14:paraId="0CF65E2D" w14:textId="77777777" w:rsidR="00AC5A66" w:rsidRPr="0068701D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</w:p>
    <w:p w14:paraId="187F2D7E" w14:textId="77777777" w:rsidR="00C45177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CURTEA,</w:t>
      </w:r>
    </w:p>
    <w:p w14:paraId="05F8156A" w14:textId="77777777" w:rsidR="00AC5A66" w:rsidRPr="0068701D" w:rsidRDefault="00AC5A66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</w:p>
    <w:p w14:paraId="5BCBDBE0" w14:textId="0472D08B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Deliberând asupra apelului care fac</w:t>
      </w:r>
      <w:r w:rsidR="00CC7389" w:rsidRPr="0068701D">
        <w:rPr>
          <w:rFonts w:ascii="Times New Roman" w:hAnsi="Times New Roman" w:cs="Times New Roman"/>
        </w:rPr>
        <w:t>e</w:t>
      </w:r>
      <w:r w:rsidRPr="0068701D">
        <w:rPr>
          <w:rFonts w:ascii="Times New Roman" w:hAnsi="Times New Roman" w:cs="Times New Roman"/>
        </w:rPr>
        <w:t xml:space="preserve"> obiectul prezentei cauze, constată următoarele:</w:t>
      </w:r>
    </w:p>
    <w:p w14:paraId="36BEF57F" w14:textId="320FE142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Prin </w:t>
      </w:r>
      <w:r w:rsidR="00CC7389" w:rsidRPr="0068701D">
        <w:rPr>
          <w:rFonts w:ascii="Times New Roman" w:hAnsi="Times New Roman" w:cs="Times New Roman"/>
        </w:rPr>
        <w:t>sentința</w:t>
      </w:r>
      <w:r w:rsidRPr="0068701D">
        <w:rPr>
          <w:rFonts w:ascii="Times New Roman" w:hAnsi="Times New Roman" w:cs="Times New Roman"/>
        </w:rPr>
        <w:t xml:space="preserve"> civilă nr. </w:t>
      </w:r>
      <w:r w:rsidR="00CC7389" w:rsidRPr="0068701D">
        <w:rPr>
          <w:rFonts w:ascii="Times New Roman" w:hAnsi="Times New Roman" w:cs="Times New Roman"/>
        </w:rPr>
        <w:t>20</w:t>
      </w:r>
      <w:r w:rsidRPr="0068701D">
        <w:rPr>
          <w:rFonts w:ascii="Times New Roman" w:hAnsi="Times New Roman" w:cs="Times New Roman"/>
        </w:rPr>
        <w:t xml:space="preserve">/CV din data de 15.05.2025 </w:t>
      </w:r>
      <w:r w:rsidR="00CC7389" w:rsidRPr="0068701D">
        <w:rPr>
          <w:rFonts w:ascii="Times New Roman" w:hAnsi="Times New Roman" w:cs="Times New Roman"/>
        </w:rPr>
        <w:t>pronunțată</w:t>
      </w:r>
      <w:r w:rsidRPr="0068701D">
        <w:rPr>
          <w:rFonts w:ascii="Times New Roman" w:hAnsi="Times New Roman" w:cs="Times New Roman"/>
        </w:rPr>
        <w:t xml:space="preserve"> în dosarul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/2025, Tribunalul </w:t>
      </w:r>
      <w:r w:rsidR="00CC7389" w:rsidRPr="0068701D">
        <w:rPr>
          <w:rFonts w:ascii="Times New Roman" w:hAnsi="Times New Roman" w:cs="Times New Roman"/>
        </w:rPr>
        <w:t xml:space="preserve">București </w:t>
      </w:r>
      <w:r w:rsidRPr="0068701D">
        <w:rPr>
          <w:rFonts w:ascii="Times New Roman" w:hAnsi="Times New Roman" w:cs="Times New Roman"/>
        </w:rPr>
        <w:t xml:space="preserve">- </w:t>
      </w:r>
      <w:r w:rsidR="00CC7389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pentru Acordarea de </w:t>
      </w:r>
      <w:r w:rsidR="00CC7389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CC7389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, în baza art. 31 alin. (4) lit. b) din Legea nr. 211/2004 privind unele măsuri pentru asigurarea informării, sprijinirii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protecției</w:t>
      </w:r>
      <w:r w:rsidRPr="0068701D">
        <w:rPr>
          <w:rFonts w:ascii="Times New Roman" w:hAnsi="Times New Roman" w:cs="Times New Roman"/>
        </w:rPr>
        <w:t xml:space="preserve"> victimelor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, a respins cererea privind acordarea unui avans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formulată de </w:t>
      </w:r>
      <w:r w:rsidR="002C7374" w:rsidRPr="0068701D">
        <w:rPr>
          <w:rFonts w:ascii="Times New Roman" w:hAnsi="Times New Roman" w:cs="Times New Roman"/>
        </w:rPr>
        <w:t>patenta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A.</w:t>
      </w:r>
    </w:p>
    <w:p w14:paraId="56DCC9CC" w14:textId="6D4DE2E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Pentru a </w:t>
      </w:r>
      <w:r w:rsidR="002C7374" w:rsidRPr="0068701D">
        <w:rPr>
          <w:rFonts w:ascii="Times New Roman" w:hAnsi="Times New Roman" w:cs="Times New Roman"/>
        </w:rPr>
        <w:t>pronunța</w:t>
      </w:r>
      <w:r w:rsidRPr="0068701D">
        <w:rPr>
          <w:rFonts w:ascii="Times New Roman" w:hAnsi="Times New Roman" w:cs="Times New Roman"/>
        </w:rPr>
        <w:t xml:space="preserve"> această hotărâre, Tribunalul </w:t>
      </w:r>
      <w:r w:rsidR="002C7374" w:rsidRPr="0068701D">
        <w:rPr>
          <w:rFonts w:ascii="Times New Roman" w:hAnsi="Times New Roman" w:cs="Times New Roman"/>
        </w:rPr>
        <w:t xml:space="preserve">București </w:t>
      </w:r>
      <w:r w:rsidRPr="0068701D">
        <w:rPr>
          <w:rFonts w:ascii="Times New Roman" w:hAnsi="Times New Roman" w:cs="Times New Roman"/>
        </w:rPr>
        <w:t xml:space="preserve">- </w:t>
      </w:r>
      <w:r w:rsidR="002C7374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pentru Acordarea de </w:t>
      </w:r>
      <w:r w:rsidR="002C7374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2C7374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a </w:t>
      </w:r>
      <w:r w:rsidR="002C7374" w:rsidRPr="0068701D">
        <w:rPr>
          <w:rFonts w:ascii="Times New Roman" w:hAnsi="Times New Roman" w:cs="Times New Roman"/>
        </w:rPr>
        <w:t>reținut</w:t>
      </w:r>
      <w:r w:rsidRPr="0068701D">
        <w:rPr>
          <w:rFonts w:ascii="Times New Roman" w:hAnsi="Times New Roman" w:cs="Times New Roman"/>
        </w:rPr>
        <w:t xml:space="preserve"> că prin cererea înregistrată pe rolul Comisiei pentru acordarea de </w:t>
      </w:r>
      <w:r w:rsidR="002C7374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din cadrul Tribunalului </w:t>
      </w:r>
      <w:r w:rsidR="002C7374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sub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/3/2025 din data de 29 aprilie 2025, </w:t>
      </w:r>
      <w:r w:rsidR="002C7374" w:rsidRPr="0068701D">
        <w:rPr>
          <w:rFonts w:ascii="Times New Roman" w:hAnsi="Times New Roman" w:cs="Times New Roman"/>
        </w:rPr>
        <w:t>patenta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 xml:space="preserve">A </w:t>
      </w:r>
      <w:proofErr w:type="spellStart"/>
      <w:r w:rsidRPr="0068701D">
        <w:rPr>
          <w:rFonts w:ascii="Times New Roman" w:hAnsi="Times New Roman" w:cs="Times New Roman"/>
        </w:rPr>
        <w:t>a</w:t>
      </w:r>
      <w:proofErr w:type="spellEnd"/>
      <w:r w:rsidRPr="0068701D">
        <w:rPr>
          <w:rFonts w:ascii="Times New Roman" w:hAnsi="Times New Roman" w:cs="Times New Roman"/>
        </w:rPr>
        <w:t xml:space="preserve"> solicitat acordarea unui avans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în limita unei sume echivalente cu zece salarii minime brute pe </w:t>
      </w:r>
      <w:r w:rsidR="002C7374" w:rsidRPr="0068701D">
        <w:rPr>
          <w:rFonts w:ascii="Times New Roman" w:hAnsi="Times New Roman" w:cs="Times New Roman"/>
        </w:rPr>
        <w:t>țară</w:t>
      </w:r>
      <w:r w:rsidRPr="0068701D">
        <w:rPr>
          <w:rFonts w:ascii="Times New Roman" w:hAnsi="Times New Roman" w:cs="Times New Roman"/>
        </w:rPr>
        <w:t>, stabilite la nivelul anului 2025, respectiv 40.500 lei.</w:t>
      </w:r>
    </w:p>
    <w:p w14:paraId="6F368DF1" w14:textId="264161DE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În motivare, după prezentarea istoricului cauzei în care solicită avansul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</w:t>
      </w:r>
      <w:proofErr w:type="spellStart"/>
      <w:r w:rsidR="002C7374" w:rsidRPr="0068701D">
        <w:rPr>
          <w:rFonts w:ascii="Times New Roman" w:hAnsi="Times New Roman" w:cs="Times New Roman"/>
        </w:rPr>
        <w:t>p</w:t>
      </w:r>
      <w:r w:rsidR="0068701D">
        <w:rPr>
          <w:rFonts w:ascii="Times New Roman" w:hAnsi="Times New Roman" w:cs="Times New Roman"/>
        </w:rPr>
        <w:t>e</w:t>
      </w:r>
      <w:r w:rsidR="002C7374" w:rsidRPr="0068701D">
        <w:rPr>
          <w:rFonts w:ascii="Times New Roman" w:hAnsi="Times New Roman" w:cs="Times New Roman"/>
        </w:rPr>
        <w:t>tenta</w:t>
      </w:r>
      <w:proofErr w:type="spellEnd"/>
      <w:r w:rsidRPr="0068701D">
        <w:rPr>
          <w:rFonts w:ascii="Times New Roman" w:hAnsi="Times New Roman" w:cs="Times New Roman"/>
        </w:rPr>
        <w:t xml:space="preserve"> a arătat în </w:t>
      </w:r>
      <w:r w:rsidR="002C7374" w:rsidRPr="0068701D">
        <w:rPr>
          <w:rFonts w:ascii="Times New Roman" w:hAnsi="Times New Roman" w:cs="Times New Roman"/>
        </w:rPr>
        <w:t>esență</w:t>
      </w:r>
      <w:r w:rsidRPr="0068701D">
        <w:rPr>
          <w:rFonts w:ascii="Times New Roman" w:hAnsi="Times New Roman" w:cs="Times New Roman"/>
        </w:rPr>
        <w:t xml:space="preserve"> că este victima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de </w:t>
      </w:r>
      <w:r w:rsidR="002C7374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faptă prev. de art. 199 alin. (1) rap. la art. 193 alin. (2) din Codul penal, ce a fost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pe teritoriul </w:t>
      </w:r>
      <w:r w:rsidRPr="0068701D">
        <w:rPr>
          <w:rFonts w:ascii="Times New Roman" w:hAnsi="Times New Roman" w:cs="Times New Roman"/>
        </w:rPr>
        <w:lastRenderedPageBreak/>
        <w:t xml:space="preserve">României de către inculpatul </w:t>
      </w:r>
      <w:r w:rsidR="002C7374" w:rsidRPr="0068701D">
        <w:rPr>
          <w:rFonts w:ascii="Times New Roman" w:hAnsi="Times New Roman" w:cs="Times New Roman"/>
        </w:rPr>
        <w:t>B</w:t>
      </w:r>
      <w:r w:rsidRPr="0068701D">
        <w:rPr>
          <w:rFonts w:ascii="Times New Roman" w:hAnsi="Times New Roman" w:cs="Times New Roman"/>
        </w:rPr>
        <w:t xml:space="preserve">, în prezent cauza aflându-se pe rolul Judecătoriei Sectorului 4 </w:t>
      </w:r>
      <w:r w:rsidR="002C7374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(dosar nr. </w:t>
      </w:r>
      <w:r w:rsidR="0068701D">
        <w:rPr>
          <w:rFonts w:ascii="Times New Roman" w:hAnsi="Times New Roman" w:cs="Times New Roman"/>
        </w:rPr>
        <w:t>Y</w:t>
      </w:r>
      <w:r w:rsidRPr="0068701D">
        <w:rPr>
          <w:rFonts w:ascii="Times New Roman" w:hAnsi="Times New Roman" w:cs="Times New Roman"/>
        </w:rPr>
        <w:t>/4/2025).</w:t>
      </w:r>
    </w:p>
    <w:p w14:paraId="1AF059E7" w14:textId="062B63F2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Sub un alt aspect, </w:t>
      </w:r>
      <w:r w:rsidR="002C7374" w:rsidRPr="0068701D">
        <w:rPr>
          <w:rFonts w:ascii="Times New Roman" w:hAnsi="Times New Roman" w:cs="Times New Roman"/>
        </w:rPr>
        <w:t>patenta</w:t>
      </w:r>
      <w:r w:rsidRPr="0068701D">
        <w:rPr>
          <w:rFonts w:ascii="Times New Roman" w:hAnsi="Times New Roman" w:cs="Times New Roman"/>
        </w:rPr>
        <w:t xml:space="preserve"> a </w:t>
      </w:r>
      <w:r w:rsidR="002C7374" w:rsidRPr="0068701D">
        <w:rPr>
          <w:rFonts w:ascii="Times New Roman" w:hAnsi="Times New Roman" w:cs="Times New Roman"/>
        </w:rPr>
        <w:t>susținut</w:t>
      </w:r>
      <w:r w:rsidRPr="0068701D">
        <w:rPr>
          <w:rFonts w:ascii="Times New Roman" w:hAnsi="Times New Roman" w:cs="Times New Roman"/>
        </w:rPr>
        <w:t xml:space="preserve"> că prejudiciile suferite prin </w:t>
      </w:r>
      <w:r w:rsidR="002C7374" w:rsidRPr="0068701D">
        <w:rPr>
          <w:rFonts w:ascii="Times New Roman" w:hAnsi="Times New Roman" w:cs="Times New Roman"/>
        </w:rPr>
        <w:t>săvârșirea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se încadrează în </w:t>
      </w:r>
      <w:r w:rsidR="002C7374" w:rsidRPr="0068701D">
        <w:rPr>
          <w:rFonts w:ascii="Times New Roman" w:hAnsi="Times New Roman" w:cs="Times New Roman"/>
        </w:rPr>
        <w:t>dispozițiile</w:t>
      </w:r>
      <w:r w:rsidRPr="0068701D">
        <w:rPr>
          <w:rFonts w:ascii="Times New Roman" w:hAnsi="Times New Roman" w:cs="Times New Roman"/>
        </w:rPr>
        <w:t xml:space="preserve"> art. 27 alin. (1) din Legea nr. 211/2004, fiind totodată întrunită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cerința</w:t>
      </w:r>
      <w:r w:rsidRPr="0068701D">
        <w:rPr>
          <w:rFonts w:ascii="Times New Roman" w:hAnsi="Times New Roman" w:cs="Times New Roman"/>
        </w:rPr>
        <w:t xml:space="preserve"> prevăzută de art. 28 alin. (1) din lege privind </w:t>
      </w:r>
      <w:r w:rsidR="002C7374" w:rsidRPr="0068701D">
        <w:rPr>
          <w:rFonts w:ascii="Times New Roman" w:hAnsi="Times New Roman" w:cs="Times New Roman"/>
        </w:rPr>
        <w:t>instanța</w:t>
      </w:r>
      <w:r w:rsidRPr="0068701D">
        <w:rPr>
          <w:rFonts w:ascii="Times New Roman" w:hAnsi="Times New Roman" w:cs="Times New Roman"/>
        </w:rPr>
        <w:t xml:space="preserve"> competentă material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teritorial la care trebuie să fie depusă cererea.</w:t>
      </w:r>
    </w:p>
    <w:p w14:paraId="11B5B66E" w14:textId="366DFAE0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În fine, </w:t>
      </w:r>
      <w:r w:rsidR="002C7374" w:rsidRPr="0068701D">
        <w:rPr>
          <w:rFonts w:ascii="Times New Roman" w:hAnsi="Times New Roman" w:cs="Times New Roman"/>
        </w:rPr>
        <w:t>patenta</w:t>
      </w:r>
      <w:r w:rsidRPr="0068701D">
        <w:rPr>
          <w:rFonts w:ascii="Times New Roman" w:hAnsi="Times New Roman" w:cs="Times New Roman"/>
        </w:rPr>
        <w:t xml:space="preserve"> a arătat că cererea formulată are </w:t>
      </w:r>
      <w:r w:rsidR="002C7374" w:rsidRPr="0068701D">
        <w:rPr>
          <w:rFonts w:ascii="Times New Roman" w:hAnsi="Times New Roman" w:cs="Times New Roman"/>
        </w:rPr>
        <w:t>conținutul</w:t>
      </w:r>
      <w:r w:rsidRPr="0068701D">
        <w:rPr>
          <w:rFonts w:ascii="Times New Roman" w:hAnsi="Times New Roman" w:cs="Times New Roman"/>
        </w:rPr>
        <w:t xml:space="preserve"> prevăzut de art. 29 alin. (2) din Legea nr. 211/2004 privind acordarea de </w:t>
      </w:r>
      <w:r w:rsidR="002C7374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, precizând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că nu are antecedente penale, dar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că nicio sumă de bani nu a fost plătită cu titlu de despăgubiri de către făptuitor sau de către vreo societate de asigurare. </w:t>
      </w:r>
    </w:p>
    <w:p w14:paraId="032466B1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În drept, au fost invocate prevederile art. 30 rap. la art. 29 din Legea nr. 211/2004.</w:t>
      </w:r>
    </w:p>
    <w:p w14:paraId="268447C7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În dovedire, au fost depuse, în copie, înscrisuri.</w:t>
      </w:r>
    </w:p>
    <w:p w14:paraId="3BC26EF8" w14:textId="5A62FFC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Analizând cererea formulată prin prisma înscrisurilor depuse la dosar și a dispozițiilor legale incidente în materie, </w:t>
      </w:r>
      <w:r w:rsidR="002C7374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a constatat că în cauză sunt nu îndeplinite condițiile de admisibilitate pentru acordarea avansului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pentru considerentele următoarele considerente:</w:t>
      </w:r>
    </w:p>
    <w:p w14:paraId="2D27EA20" w14:textId="47E36040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S-a arătat că potrivit art. 30 alin. (3) din Legea nr. 211/2004 privind unele măsuri pentru asigurarea informării, sprijinirii și protecției victimelor infracțiunilor, avansul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se acordă victimelor prevăzute la art. 21 alin. (1) dacă </w:t>
      </w:r>
      <w:r w:rsidR="002C7374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a fost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pe teritoriul României sau, în cazul în care </w:t>
      </w:r>
      <w:r w:rsidR="002C7374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a fost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în afara teritoriului României, dacă victima este </w:t>
      </w:r>
      <w:r w:rsidR="002C7374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român sau străin care </w:t>
      </w:r>
      <w:r w:rsidR="002C7374" w:rsidRPr="0068701D">
        <w:rPr>
          <w:rFonts w:ascii="Times New Roman" w:hAnsi="Times New Roman" w:cs="Times New Roman"/>
        </w:rPr>
        <w:t>locuiește</w:t>
      </w:r>
      <w:r w:rsidRPr="0068701D">
        <w:rPr>
          <w:rFonts w:ascii="Times New Roman" w:hAnsi="Times New Roman" w:cs="Times New Roman"/>
        </w:rPr>
        <w:t xml:space="preserve"> legal în </w:t>
      </w:r>
      <w:r w:rsidR="002C7374" w:rsidRPr="0068701D">
        <w:rPr>
          <w:rFonts w:ascii="Times New Roman" w:hAnsi="Times New Roman" w:cs="Times New Roman"/>
        </w:rPr>
        <w:t>România</w:t>
      </w:r>
      <w:r w:rsidRPr="0068701D">
        <w:rPr>
          <w:rFonts w:ascii="Times New Roman" w:hAnsi="Times New Roman" w:cs="Times New Roman"/>
        </w:rPr>
        <w:t xml:space="preserve"> </w:t>
      </w:r>
      <w:proofErr w:type="spellStart"/>
      <w:r w:rsidRPr="0068701D">
        <w:rPr>
          <w:rFonts w:ascii="Times New Roman" w:hAnsi="Times New Roman" w:cs="Times New Roman"/>
        </w:rPr>
        <w:t>ş</w:t>
      </w:r>
      <w:r w:rsidR="002C7374" w:rsidRPr="0068701D">
        <w:rPr>
          <w:rFonts w:ascii="Times New Roman" w:hAnsi="Times New Roman" w:cs="Times New Roman"/>
        </w:rPr>
        <w:t>i</w:t>
      </w:r>
      <w:proofErr w:type="spellEnd"/>
      <w:r w:rsidRPr="0068701D">
        <w:rPr>
          <w:rFonts w:ascii="Times New Roman" w:hAnsi="Times New Roman" w:cs="Times New Roman"/>
        </w:rPr>
        <w:t xml:space="preserve"> procesul penal se </w:t>
      </w:r>
      <w:r w:rsidR="002C7374" w:rsidRPr="0068701D">
        <w:rPr>
          <w:rFonts w:ascii="Times New Roman" w:hAnsi="Times New Roman" w:cs="Times New Roman"/>
        </w:rPr>
        <w:t>desfășoară</w:t>
      </w:r>
      <w:r w:rsidRPr="0068701D">
        <w:rPr>
          <w:rFonts w:ascii="Times New Roman" w:hAnsi="Times New Roman" w:cs="Times New Roman"/>
        </w:rPr>
        <w:t xml:space="preserve"> în </w:t>
      </w:r>
      <w:r w:rsidR="002C7374" w:rsidRPr="0068701D">
        <w:rPr>
          <w:rFonts w:ascii="Times New Roman" w:hAnsi="Times New Roman" w:cs="Times New Roman"/>
        </w:rPr>
        <w:t>România</w:t>
      </w:r>
      <w:r w:rsidRPr="0068701D">
        <w:rPr>
          <w:rFonts w:ascii="Times New Roman" w:hAnsi="Times New Roman" w:cs="Times New Roman"/>
        </w:rPr>
        <w:t>.</w:t>
      </w:r>
    </w:p>
    <w:p w14:paraId="6F4D92C8" w14:textId="375DC5C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S-a constatat că potrivit art. 21 alin. (1) din Legea nr. 211/2004 privind unele măsuri pentru asigurarea informării, sprijinirii și protecției victimelor infracțiunilor,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se acordă, la cerere, următoarelor categorii de victime:</w:t>
      </w:r>
    </w:p>
    <w:p w14:paraId="0E04F59A" w14:textId="5A5D815E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a) persoanele asupra cărora a fost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o tentativă la </w:t>
      </w:r>
      <w:r w:rsidR="002C7374" w:rsidRPr="0068701D">
        <w:rPr>
          <w:rFonts w:ascii="Times New Roman" w:hAnsi="Times New Roman" w:cs="Times New Roman"/>
        </w:rPr>
        <w:t>infracțiunile</w:t>
      </w:r>
      <w:r w:rsidRPr="0068701D">
        <w:rPr>
          <w:rFonts w:ascii="Times New Roman" w:hAnsi="Times New Roman" w:cs="Times New Roman"/>
        </w:rPr>
        <w:t xml:space="preserve"> de omor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omor calificat, prevăzute la art. 188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189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vătămare corporală, prevăzută la art. 194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intenționată</w:t>
      </w:r>
      <w:r w:rsidRPr="0068701D">
        <w:rPr>
          <w:rFonts w:ascii="Times New Roman" w:hAnsi="Times New Roman" w:cs="Times New Roman"/>
        </w:rPr>
        <w:t xml:space="preserve"> care a avut ca urmare vătămarea corporală a victimei,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rele tratamente aplicate minorului, prevăzută la art. 197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</w:t>
      </w:r>
      <w:r w:rsidR="002C7374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prevăzută la art. 199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lipsire de libertate în mod ilegal prevăzută la art. 205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sclavie, trafic de persoane, trafic de minori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supunere la muncă </w:t>
      </w:r>
      <w:r w:rsidR="002C7374" w:rsidRPr="0068701D">
        <w:rPr>
          <w:rFonts w:ascii="Times New Roman" w:hAnsi="Times New Roman" w:cs="Times New Roman"/>
        </w:rPr>
        <w:t>forțată</w:t>
      </w:r>
      <w:r w:rsidRPr="0068701D">
        <w:rPr>
          <w:rFonts w:ascii="Times New Roman" w:hAnsi="Times New Roman" w:cs="Times New Roman"/>
        </w:rPr>
        <w:t xml:space="preserve"> sau obligatorie prevăzute la art. 209-212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viol, viol </w:t>
      </w:r>
      <w:r w:rsidR="002C7374" w:rsidRPr="0068701D">
        <w:rPr>
          <w:rFonts w:ascii="Times New Roman" w:hAnsi="Times New Roman" w:cs="Times New Roman"/>
        </w:rPr>
        <w:t>săvârșit</w:t>
      </w:r>
      <w:r w:rsidRPr="0068701D">
        <w:rPr>
          <w:rFonts w:ascii="Times New Roman" w:hAnsi="Times New Roman" w:cs="Times New Roman"/>
        </w:rPr>
        <w:t xml:space="preserve"> asupra unui minor, agresiune sexuală, agresiune sexuală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asupra unui minor, determinare sau înlesnire a </w:t>
      </w:r>
      <w:r w:rsidR="002C7374" w:rsidRPr="0068701D">
        <w:rPr>
          <w:rFonts w:ascii="Times New Roman" w:hAnsi="Times New Roman" w:cs="Times New Roman"/>
        </w:rPr>
        <w:t>întreținerii</w:t>
      </w:r>
      <w:r w:rsidRPr="0068701D">
        <w:rPr>
          <w:rFonts w:ascii="Times New Roman" w:hAnsi="Times New Roman" w:cs="Times New Roman"/>
        </w:rPr>
        <w:t xml:space="preserve"> de acte sexuale sau de natură sexuală între minori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corupere sexuală a minorilor, racolare a minorilor în scopuri sexuale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hărțuire</w:t>
      </w:r>
      <w:r w:rsidRPr="0068701D">
        <w:rPr>
          <w:rFonts w:ascii="Times New Roman" w:hAnsi="Times New Roman" w:cs="Times New Roman"/>
        </w:rPr>
        <w:t xml:space="preserve"> sexuală prevăzute la art. 218-223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tortură prevăzută la art. 282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pornografie infantilă prevăzută la art. 374 din Codul penal.</w:t>
      </w:r>
    </w:p>
    <w:p w14:paraId="6F4EBAA2" w14:textId="6AEFFFDE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În raport cu cadrul normativ incident în cauză, </w:t>
      </w:r>
      <w:r w:rsidR="002C7374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a subliniat mai întâi că acordarea avansului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nu este </w:t>
      </w:r>
      <w:r w:rsidR="002C7374" w:rsidRPr="0068701D">
        <w:rPr>
          <w:rFonts w:ascii="Times New Roman" w:hAnsi="Times New Roman" w:cs="Times New Roman"/>
        </w:rPr>
        <w:t>necondiționată</w:t>
      </w:r>
      <w:r w:rsidRPr="0068701D">
        <w:rPr>
          <w:rFonts w:ascii="Times New Roman" w:hAnsi="Times New Roman" w:cs="Times New Roman"/>
        </w:rPr>
        <w:t xml:space="preserve">, ci presupune îndeplinirea mai multor </w:t>
      </w:r>
      <w:r w:rsidR="002C7374" w:rsidRPr="0068701D">
        <w:rPr>
          <w:rFonts w:ascii="Times New Roman" w:hAnsi="Times New Roman" w:cs="Times New Roman"/>
        </w:rPr>
        <w:t>condiții</w:t>
      </w:r>
      <w:r w:rsidRPr="0068701D">
        <w:rPr>
          <w:rFonts w:ascii="Times New Roman" w:hAnsi="Times New Roman" w:cs="Times New Roman"/>
        </w:rPr>
        <w:t xml:space="preserve">, una dintre acestea fiind cea referitoare la victimă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>.</w:t>
      </w:r>
    </w:p>
    <w:p w14:paraId="3A5AC0B4" w14:textId="728CF900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S-a constatat că legea nr. 211/2004 privind unele măsuri pentru asigurarea informării, sprijinirii și protecției victimelor infracțiunilor </w:t>
      </w:r>
      <w:r w:rsidR="002C7374" w:rsidRPr="0068701D">
        <w:rPr>
          <w:rFonts w:ascii="Times New Roman" w:hAnsi="Times New Roman" w:cs="Times New Roman"/>
        </w:rPr>
        <w:t>stabilește</w:t>
      </w:r>
      <w:r w:rsidRPr="0068701D">
        <w:rPr>
          <w:rFonts w:ascii="Times New Roman" w:hAnsi="Times New Roman" w:cs="Times New Roman"/>
        </w:rPr>
        <w:t xml:space="preserve"> două categorii de victime care pot </w:t>
      </w:r>
      <w:r w:rsidRPr="0068701D">
        <w:rPr>
          <w:rFonts w:ascii="Times New Roman" w:hAnsi="Times New Roman" w:cs="Times New Roman"/>
        </w:rPr>
        <w:lastRenderedPageBreak/>
        <w:t xml:space="preserve">beneficia de </w:t>
      </w:r>
      <w:r w:rsidR="002C7374" w:rsidRPr="0068701D">
        <w:rPr>
          <w:rFonts w:ascii="Times New Roman" w:hAnsi="Times New Roman" w:cs="Times New Roman"/>
        </w:rPr>
        <w:t>compensație</w:t>
      </w:r>
      <w:r w:rsidRPr="0068701D">
        <w:rPr>
          <w:rFonts w:ascii="Times New Roman" w:hAnsi="Times New Roman" w:cs="Times New Roman"/>
        </w:rPr>
        <w:t xml:space="preserve"> financiară sau avans din </w:t>
      </w:r>
      <w:r w:rsidR="002C7374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după natura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săvârșite</w:t>
      </w:r>
      <w:r w:rsidRPr="0068701D">
        <w:rPr>
          <w:rFonts w:ascii="Times New Roman" w:hAnsi="Times New Roman" w:cs="Times New Roman"/>
        </w:rPr>
        <w:t>:</w:t>
      </w:r>
    </w:p>
    <w:p w14:paraId="469F89F0" w14:textId="2BADAF99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- persoanele asupra cărora a fost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o tentativă la </w:t>
      </w:r>
      <w:r w:rsidR="002C7374" w:rsidRPr="0068701D">
        <w:rPr>
          <w:rFonts w:ascii="Times New Roman" w:hAnsi="Times New Roman" w:cs="Times New Roman"/>
        </w:rPr>
        <w:t>infracțiunile</w:t>
      </w:r>
      <w:r w:rsidRPr="0068701D">
        <w:rPr>
          <w:rFonts w:ascii="Times New Roman" w:hAnsi="Times New Roman" w:cs="Times New Roman"/>
        </w:rPr>
        <w:t xml:space="preserve"> de omor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omor calificat, prevăzute la art. 188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189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vătămare corporală, prevăzută la art. 194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intenționată</w:t>
      </w:r>
      <w:r w:rsidRPr="0068701D">
        <w:rPr>
          <w:rFonts w:ascii="Times New Roman" w:hAnsi="Times New Roman" w:cs="Times New Roman"/>
        </w:rPr>
        <w:t xml:space="preserve"> care a avut ca urmare vătămarea corporală a victimei,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rele tratamente aplicate minorului, prevăzută la art. 197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</w:t>
      </w:r>
      <w:r w:rsidR="002C7374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prevăzută la art. 199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lipsire de libertate în mod ilegal prevăzută la art. 205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sclavie, trafic de persoane, trafic de minori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supunere la muncă </w:t>
      </w:r>
      <w:r w:rsidR="002C7374" w:rsidRPr="0068701D">
        <w:rPr>
          <w:rFonts w:ascii="Times New Roman" w:hAnsi="Times New Roman" w:cs="Times New Roman"/>
        </w:rPr>
        <w:t>forțată</w:t>
      </w:r>
      <w:r w:rsidRPr="0068701D">
        <w:rPr>
          <w:rFonts w:ascii="Times New Roman" w:hAnsi="Times New Roman" w:cs="Times New Roman"/>
        </w:rPr>
        <w:t xml:space="preserve"> sau obligatorie prevăzute la art. 209-212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viol, viol </w:t>
      </w:r>
      <w:r w:rsidR="002C7374" w:rsidRPr="0068701D">
        <w:rPr>
          <w:rFonts w:ascii="Times New Roman" w:hAnsi="Times New Roman" w:cs="Times New Roman"/>
        </w:rPr>
        <w:t>săvârșit</w:t>
      </w:r>
      <w:r w:rsidRPr="0068701D">
        <w:rPr>
          <w:rFonts w:ascii="Times New Roman" w:hAnsi="Times New Roman" w:cs="Times New Roman"/>
        </w:rPr>
        <w:t xml:space="preserve"> asupra unui minor, agresiune sexuală, agresiune sexuală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asupra unui minor, determinare sau înlesnire a </w:t>
      </w:r>
      <w:r w:rsidR="002C7374" w:rsidRPr="0068701D">
        <w:rPr>
          <w:rFonts w:ascii="Times New Roman" w:hAnsi="Times New Roman" w:cs="Times New Roman"/>
        </w:rPr>
        <w:t>întreținerii</w:t>
      </w:r>
      <w:r w:rsidRPr="0068701D">
        <w:rPr>
          <w:rFonts w:ascii="Times New Roman" w:hAnsi="Times New Roman" w:cs="Times New Roman"/>
        </w:rPr>
        <w:t xml:space="preserve"> de acte sexuale sau de natură sexuală între minori </w:t>
      </w:r>
      <w:proofErr w:type="spellStart"/>
      <w:r w:rsidRPr="0068701D">
        <w:rPr>
          <w:rFonts w:ascii="Times New Roman" w:hAnsi="Times New Roman" w:cs="Times New Roman"/>
        </w:rPr>
        <w:t>şi</w:t>
      </w:r>
      <w:proofErr w:type="spellEnd"/>
      <w:r w:rsidRPr="0068701D">
        <w:rPr>
          <w:rFonts w:ascii="Times New Roman" w:hAnsi="Times New Roman" w:cs="Times New Roman"/>
        </w:rPr>
        <w:t xml:space="preserve"> corupere sexuală a minorilor, racolare a minorilor în scopuri sexuale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hărțuire</w:t>
      </w:r>
      <w:r w:rsidRPr="0068701D">
        <w:rPr>
          <w:rFonts w:ascii="Times New Roman" w:hAnsi="Times New Roman" w:cs="Times New Roman"/>
        </w:rPr>
        <w:t xml:space="preserve"> sexuală prevăzute la art. 218-223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tortură prevăzută la art. 282 din Codul penal, o </w:t>
      </w:r>
      <w:r w:rsidR="002C7374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pornografie infantilă prevăzută la art. 374 din Codul penal;</w:t>
      </w:r>
    </w:p>
    <w:p w14:paraId="717BA024" w14:textId="24B867C9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- membrul de familie al persoanelor decedate prin </w:t>
      </w:r>
      <w:r w:rsidR="002C7374" w:rsidRPr="0068701D">
        <w:rPr>
          <w:rFonts w:ascii="Times New Roman" w:hAnsi="Times New Roman" w:cs="Times New Roman"/>
        </w:rPr>
        <w:t>săvârșirea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prevăzute la lit. a).</w:t>
      </w:r>
    </w:p>
    <w:p w14:paraId="2EBB6AC2" w14:textId="60F04338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Cu privire la </w:t>
      </w:r>
      <w:r w:rsidR="002C7374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, s-a constatat că legea instituie două </w:t>
      </w:r>
      <w:r w:rsidR="002C7374" w:rsidRPr="0068701D">
        <w:rPr>
          <w:rFonts w:ascii="Times New Roman" w:hAnsi="Times New Roman" w:cs="Times New Roman"/>
        </w:rPr>
        <w:t>condiții</w:t>
      </w:r>
      <w:r w:rsidRPr="0068701D">
        <w:rPr>
          <w:rFonts w:ascii="Times New Roman" w:hAnsi="Times New Roman" w:cs="Times New Roman"/>
        </w:rPr>
        <w:t xml:space="preserve">, respectiv </w:t>
      </w:r>
      <w:r w:rsidR="002C7374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să fie </w:t>
      </w:r>
      <w:r w:rsidR="002C7374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pe teritoriul României </w:t>
      </w:r>
      <w:r w:rsidR="002C7374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victima să fie </w:t>
      </w:r>
      <w:r w:rsidR="002C7374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român, </w:t>
      </w:r>
      <w:r w:rsidR="002C7374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străin ori apatrid care </w:t>
      </w:r>
      <w:r w:rsidR="002C7374" w:rsidRPr="0068701D">
        <w:rPr>
          <w:rFonts w:ascii="Times New Roman" w:hAnsi="Times New Roman" w:cs="Times New Roman"/>
        </w:rPr>
        <w:t>locuiește</w:t>
      </w:r>
      <w:r w:rsidRPr="0068701D">
        <w:rPr>
          <w:rFonts w:ascii="Times New Roman" w:hAnsi="Times New Roman" w:cs="Times New Roman"/>
        </w:rPr>
        <w:t xml:space="preserve"> legal în </w:t>
      </w:r>
      <w:r w:rsidR="002C7374" w:rsidRPr="0068701D">
        <w:rPr>
          <w:rFonts w:ascii="Times New Roman" w:hAnsi="Times New Roman" w:cs="Times New Roman"/>
        </w:rPr>
        <w:t>România</w:t>
      </w:r>
      <w:r w:rsidRPr="0068701D">
        <w:rPr>
          <w:rFonts w:ascii="Times New Roman" w:hAnsi="Times New Roman" w:cs="Times New Roman"/>
        </w:rPr>
        <w:t xml:space="preserve">, </w:t>
      </w:r>
      <w:r w:rsidR="002C7374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al unui stat membru al Uniunii Europene, aflat legal pe teritoriul României la data comiterii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sau </w:t>
      </w:r>
      <w:r w:rsidR="002C7374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străin sau apatrid cu </w:t>
      </w:r>
      <w:r w:rsidR="002C7374" w:rsidRPr="0068701D">
        <w:rPr>
          <w:rFonts w:ascii="Times New Roman" w:hAnsi="Times New Roman" w:cs="Times New Roman"/>
        </w:rPr>
        <w:t>reședința</w:t>
      </w:r>
      <w:r w:rsidRPr="0068701D">
        <w:rPr>
          <w:rFonts w:ascii="Times New Roman" w:hAnsi="Times New Roman" w:cs="Times New Roman"/>
        </w:rPr>
        <w:t xml:space="preserve"> pe teritoriul unui stat membru al Uniunii Europene, aflat legal pe teritoriul României la data comiterii </w:t>
      </w:r>
      <w:r w:rsidR="002C7374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>.</w:t>
      </w:r>
    </w:p>
    <w:p w14:paraId="66FB5AAF" w14:textId="20232546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Revenind la cauza de față, </w:t>
      </w:r>
      <w:r w:rsidR="00876193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a constatat că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2C7374" w:rsidRP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nu intră în categoria victimelor care au vocația de a beneficia de </w:t>
      </w:r>
      <w:r w:rsidR="0068701D" w:rsidRPr="0068701D">
        <w:rPr>
          <w:rFonts w:ascii="Times New Roman" w:hAnsi="Times New Roman" w:cs="Times New Roman"/>
        </w:rPr>
        <w:t>compensație</w:t>
      </w:r>
      <w:r w:rsidRPr="0068701D">
        <w:rPr>
          <w:rFonts w:ascii="Times New Roman" w:hAnsi="Times New Roman" w:cs="Times New Roman"/>
        </w:rPr>
        <w:t xml:space="preserve"> financiară, în sensul art. 21 alin. (1) lit. a) din Legea nr. 211/2004, asupra acesteia fiind </w:t>
      </w:r>
      <w:r w:rsidR="0068701D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infracțiunea de lovire sau alte violențe în modalitatea violenței în familie, prevăzută de art. 193 alin. (2) din Codul penal cu aplicarea art. 199 alin. (1) din Codul penal</w:t>
      </w:r>
      <w:r w:rsidR="0068701D">
        <w:rPr>
          <w:rFonts w:ascii="Times New Roman" w:hAnsi="Times New Roman" w:cs="Times New Roman"/>
        </w:rPr>
        <w:t>.</w:t>
      </w:r>
    </w:p>
    <w:p w14:paraId="53D2CCFB" w14:textId="53CF4AD8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S-a arătat că este adevărat faptul că  art. 21 alin. (1) lit. a) face referire la </w:t>
      </w:r>
      <w:r w:rsidR="0068701D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</w:t>
      </w:r>
      <w:r w:rsidR="0068701D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însă s-a subliniat că această </w:t>
      </w:r>
      <w:r w:rsidR="0068701D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reprezintă o formă agravată a infracțiunii-tip, motiv pentru care pedeapsa prevăzută de lege se majorează cu o pătrime. S-a constatat că noua reglementare a violenței în familie, de variantă agravată pentru fiecare dintre infracțiunile la care se raportează (omor, omor calificat, lovire sau alte violențe, vătămare corporală, loviri sau vătămări cauzatoare de moarte), reprezintă o normă de trimitere la infracțiunile-tip enumerate în textul de incriminare, singura distincție între infracțiunile-tip și infracțiunea agravată fiind dată de existența circumstanței suplimentare de membru de familie a subiectului pasiv. </w:t>
      </w:r>
    </w:p>
    <w:p w14:paraId="590E981E" w14:textId="593C038C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Prin urmare, în </w:t>
      </w:r>
      <w:r w:rsidR="0068701D" w:rsidRPr="0068701D">
        <w:rPr>
          <w:rFonts w:ascii="Times New Roman" w:hAnsi="Times New Roman" w:cs="Times New Roman"/>
        </w:rPr>
        <w:t>condițiile</w:t>
      </w:r>
      <w:r w:rsidRPr="0068701D">
        <w:rPr>
          <w:rFonts w:ascii="Times New Roman" w:hAnsi="Times New Roman" w:cs="Times New Roman"/>
        </w:rPr>
        <w:t xml:space="preserve"> în care reglementarea din art. 199 din Codul penal funcționează pe structura normelor de incriminare prevăzute de art. 188, art. 189 și art. 193-195 din Codul penal </w:t>
      </w:r>
      <w:r w:rsidR="0068701D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ținând</w:t>
      </w:r>
      <w:r w:rsidRPr="0068701D">
        <w:rPr>
          <w:rFonts w:ascii="Times New Roman" w:hAnsi="Times New Roman" w:cs="Times New Roman"/>
        </w:rPr>
        <w:t xml:space="preserve"> cont deopotrivă de faptul că </w:t>
      </w:r>
      <w:r w:rsidR="0068701D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lovire sau alte </w:t>
      </w:r>
      <w:r w:rsidR="0068701D" w:rsidRPr="0068701D">
        <w:rPr>
          <w:rFonts w:ascii="Times New Roman" w:hAnsi="Times New Roman" w:cs="Times New Roman"/>
        </w:rPr>
        <w:t>violențe</w:t>
      </w:r>
      <w:r w:rsidRPr="0068701D">
        <w:rPr>
          <w:rFonts w:ascii="Times New Roman" w:hAnsi="Times New Roman" w:cs="Times New Roman"/>
        </w:rPr>
        <w:t xml:space="preserve"> (art. 193 din Codul penal) nu se </w:t>
      </w:r>
      <w:r w:rsidR="0068701D" w:rsidRPr="0068701D">
        <w:rPr>
          <w:rFonts w:ascii="Times New Roman" w:hAnsi="Times New Roman" w:cs="Times New Roman"/>
        </w:rPr>
        <w:t>regăsește</w:t>
      </w:r>
      <w:r w:rsidRPr="0068701D">
        <w:rPr>
          <w:rFonts w:ascii="Times New Roman" w:hAnsi="Times New Roman" w:cs="Times New Roman"/>
        </w:rPr>
        <w:t xml:space="preserve"> în </w:t>
      </w:r>
      <w:r w:rsidR="0068701D" w:rsidRPr="0068701D">
        <w:rPr>
          <w:rFonts w:ascii="Times New Roman" w:hAnsi="Times New Roman" w:cs="Times New Roman"/>
        </w:rPr>
        <w:t>conținutul</w:t>
      </w:r>
      <w:r w:rsidRPr="0068701D">
        <w:rPr>
          <w:rFonts w:ascii="Times New Roman" w:hAnsi="Times New Roman" w:cs="Times New Roman"/>
        </w:rPr>
        <w:t xml:space="preserve"> art. 21 alin. (1) lit. a) din Legea nr. 211/2004, </w:t>
      </w:r>
      <w:r w:rsid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a apreciat că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nu este o victimă în sensul legii, astfel că cererea a fost respinsă.</w:t>
      </w:r>
    </w:p>
    <w:p w14:paraId="1FEE960F" w14:textId="2835C0FC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lastRenderedPageBreak/>
        <w:t xml:space="preserve">S-a apreciat că o interpretare contrară a normelor legale în </w:t>
      </w:r>
      <w:r w:rsidR="0068701D" w:rsidRPr="0068701D">
        <w:rPr>
          <w:rFonts w:ascii="Times New Roman" w:hAnsi="Times New Roman" w:cs="Times New Roman"/>
        </w:rPr>
        <w:t>discuție</w:t>
      </w:r>
      <w:r w:rsidRPr="0068701D">
        <w:rPr>
          <w:rFonts w:ascii="Times New Roman" w:hAnsi="Times New Roman" w:cs="Times New Roman"/>
        </w:rPr>
        <w:t xml:space="preserve"> ar conduce la crearea unei discriminări nejustificate între persoanele asupra cărora a fost </w:t>
      </w:r>
      <w:r w:rsidR="0068701D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aceeași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(art. 193 din Codul penal) dar care nu au calitate de membru de familie </w:t>
      </w:r>
      <w:proofErr w:type="spellStart"/>
      <w:r w:rsidRPr="0068701D">
        <w:rPr>
          <w:rFonts w:ascii="Times New Roman" w:hAnsi="Times New Roman" w:cs="Times New Roman"/>
        </w:rPr>
        <w:t>şi</w:t>
      </w:r>
      <w:proofErr w:type="spellEnd"/>
      <w:r w:rsidRPr="0068701D">
        <w:rPr>
          <w:rFonts w:ascii="Times New Roman" w:hAnsi="Times New Roman" w:cs="Times New Roman"/>
        </w:rPr>
        <w:t xml:space="preserve"> cele care au calitatea de membru de familie.</w:t>
      </w:r>
    </w:p>
    <w:p w14:paraId="4C8A1881" w14:textId="3F56DD36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Împotriva acestei hotărâri a declarat apel </w:t>
      </w:r>
      <w:r w:rsid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, cauza fiind înregistrată pe rolul </w:t>
      </w:r>
      <w:r w:rsidR="0068701D" w:rsidRPr="0068701D">
        <w:rPr>
          <w:rFonts w:ascii="Times New Roman" w:hAnsi="Times New Roman" w:cs="Times New Roman"/>
        </w:rPr>
        <w:t>Curții</w:t>
      </w:r>
      <w:r w:rsidRPr="0068701D">
        <w:rPr>
          <w:rFonts w:ascii="Times New Roman" w:hAnsi="Times New Roman" w:cs="Times New Roman"/>
        </w:rPr>
        <w:t xml:space="preserve"> de Apel București – </w:t>
      </w:r>
      <w:r w:rsidR="0068701D" w:rsidRPr="0068701D">
        <w:rPr>
          <w:rFonts w:ascii="Times New Roman" w:hAnsi="Times New Roman" w:cs="Times New Roman"/>
        </w:rPr>
        <w:t>Secția</w:t>
      </w:r>
      <w:r w:rsidRPr="0068701D">
        <w:rPr>
          <w:rFonts w:ascii="Times New Roman" w:hAnsi="Times New Roman" w:cs="Times New Roman"/>
        </w:rPr>
        <w:t xml:space="preserve"> a IV-a Civilă la data de 11.07.2025, sub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>/3/2025.</w:t>
      </w:r>
    </w:p>
    <w:p w14:paraId="68DAF5B0" w14:textId="14BAE91E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Prin decizia civilă nr. </w:t>
      </w:r>
      <w:r w:rsidR="0068701D" w:rsidRPr="0068701D">
        <w:rPr>
          <w:rFonts w:ascii="Times New Roman" w:hAnsi="Times New Roman" w:cs="Times New Roman"/>
        </w:rPr>
        <w:t>1045</w:t>
      </w:r>
      <w:r w:rsidRPr="0068701D">
        <w:rPr>
          <w:rFonts w:ascii="Times New Roman" w:hAnsi="Times New Roman" w:cs="Times New Roman"/>
        </w:rPr>
        <w:t xml:space="preserve">A din data de 18.12.2025 </w:t>
      </w:r>
      <w:r w:rsidR="0068701D" w:rsidRPr="0068701D">
        <w:rPr>
          <w:rFonts w:ascii="Times New Roman" w:hAnsi="Times New Roman" w:cs="Times New Roman"/>
        </w:rPr>
        <w:t>pronunțată</w:t>
      </w:r>
      <w:r w:rsidRPr="0068701D">
        <w:rPr>
          <w:rFonts w:ascii="Times New Roman" w:hAnsi="Times New Roman" w:cs="Times New Roman"/>
        </w:rPr>
        <w:t xml:space="preserve"> în dosarul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/3/2023, Curtea de Apel </w:t>
      </w:r>
      <w:r w:rsidR="0068701D" w:rsidRPr="0068701D">
        <w:rPr>
          <w:rFonts w:ascii="Times New Roman" w:hAnsi="Times New Roman" w:cs="Times New Roman"/>
        </w:rPr>
        <w:t>București</w:t>
      </w:r>
      <w:r w:rsidR="0068701D">
        <w:rPr>
          <w:rFonts w:ascii="Times New Roman" w:hAnsi="Times New Roman" w:cs="Times New Roman"/>
        </w:rPr>
        <w:t xml:space="preserve"> </w:t>
      </w:r>
      <w:r w:rsidRPr="0068701D">
        <w:rPr>
          <w:rFonts w:ascii="Times New Roman" w:hAnsi="Times New Roman" w:cs="Times New Roman"/>
        </w:rPr>
        <w:t xml:space="preserve">- </w:t>
      </w:r>
      <w:r w:rsidR="0068701D" w:rsidRPr="0068701D">
        <w:rPr>
          <w:rFonts w:ascii="Times New Roman" w:hAnsi="Times New Roman" w:cs="Times New Roman"/>
        </w:rPr>
        <w:t>Secția</w:t>
      </w:r>
      <w:r w:rsidRPr="0068701D">
        <w:rPr>
          <w:rFonts w:ascii="Times New Roman" w:hAnsi="Times New Roman" w:cs="Times New Roman"/>
        </w:rPr>
        <w:t xml:space="preserve"> IV-a Civilă a admis </w:t>
      </w:r>
      <w:r w:rsidR="0068701D" w:rsidRPr="0068701D">
        <w:rPr>
          <w:rFonts w:ascii="Times New Roman" w:hAnsi="Times New Roman" w:cs="Times New Roman"/>
        </w:rPr>
        <w:t>excepția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necompetenței</w:t>
      </w:r>
      <w:r w:rsidRPr="0068701D">
        <w:rPr>
          <w:rFonts w:ascii="Times New Roman" w:hAnsi="Times New Roman" w:cs="Times New Roman"/>
        </w:rPr>
        <w:t xml:space="preserve"> procesual </w:t>
      </w:r>
      <w:r w:rsidR="0068701D" w:rsidRPr="0068701D">
        <w:rPr>
          <w:rFonts w:ascii="Times New Roman" w:hAnsi="Times New Roman" w:cs="Times New Roman"/>
        </w:rPr>
        <w:t>funcționale</w:t>
      </w:r>
      <w:r w:rsidRPr="0068701D">
        <w:rPr>
          <w:rFonts w:ascii="Times New Roman" w:hAnsi="Times New Roman" w:cs="Times New Roman"/>
        </w:rPr>
        <w:t xml:space="preserve"> a </w:t>
      </w:r>
      <w:r w:rsidR="0068701D" w:rsidRPr="0068701D">
        <w:rPr>
          <w:rFonts w:ascii="Times New Roman" w:hAnsi="Times New Roman" w:cs="Times New Roman"/>
        </w:rPr>
        <w:t>secției</w:t>
      </w:r>
      <w:r w:rsidRPr="0068701D">
        <w:rPr>
          <w:rFonts w:ascii="Times New Roman" w:hAnsi="Times New Roman" w:cs="Times New Roman"/>
        </w:rPr>
        <w:t xml:space="preserve"> civile </w:t>
      </w:r>
      <w:r w:rsidR="0068701D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a declinat </w:t>
      </w:r>
      <w:r w:rsidR="0068701D" w:rsidRPr="0068701D">
        <w:rPr>
          <w:rFonts w:ascii="Times New Roman" w:hAnsi="Times New Roman" w:cs="Times New Roman"/>
        </w:rPr>
        <w:t>competența</w:t>
      </w:r>
      <w:r w:rsidRPr="0068701D">
        <w:rPr>
          <w:rFonts w:ascii="Times New Roman" w:hAnsi="Times New Roman" w:cs="Times New Roman"/>
        </w:rPr>
        <w:t xml:space="preserve"> </w:t>
      </w:r>
      <w:r w:rsidR="0068701D" w:rsidRPr="0068701D">
        <w:rPr>
          <w:rFonts w:ascii="Times New Roman" w:hAnsi="Times New Roman" w:cs="Times New Roman"/>
        </w:rPr>
        <w:t>soluționării</w:t>
      </w:r>
      <w:r w:rsidRPr="0068701D">
        <w:rPr>
          <w:rFonts w:ascii="Times New Roman" w:hAnsi="Times New Roman" w:cs="Times New Roman"/>
        </w:rPr>
        <w:t xml:space="preserve"> cauzei privind pe apelanta </w:t>
      </w:r>
      <w:r w:rsid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, împotriva Sentinței civile nr. </w:t>
      </w:r>
      <w:r w:rsidR="0068701D">
        <w:rPr>
          <w:rFonts w:ascii="Times New Roman" w:hAnsi="Times New Roman" w:cs="Times New Roman"/>
        </w:rPr>
        <w:t>20</w:t>
      </w:r>
      <w:r w:rsidRPr="0068701D">
        <w:rPr>
          <w:rFonts w:ascii="Times New Roman" w:hAnsi="Times New Roman" w:cs="Times New Roman"/>
        </w:rPr>
        <w:t xml:space="preserve">/CV/15.05.2025 </w:t>
      </w:r>
      <w:r w:rsidR="0068701D" w:rsidRPr="0068701D">
        <w:rPr>
          <w:rFonts w:ascii="Times New Roman" w:hAnsi="Times New Roman" w:cs="Times New Roman"/>
        </w:rPr>
        <w:t>pronunțate</w:t>
      </w:r>
      <w:r w:rsidRPr="0068701D">
        <w:rPr>
          <w:rFonts w:ascii="Times New Roman" w:hAnsi="Times New Roman" w:cs="Times New Roman"/>
        </w:rPr>
        <w:t xml:space="preserve"> de Tribunalul </w:t>
      </w:r>
      <w:r w:rsidR="0068701D" w:rsidRPr="0068701D">
        <w:rPr>
          <w:rFonts w:ascii="Times New Roman" w:hAnsi="Times New Roman" w:cs="Times New Roman"/>
        </w:rPr>
        <w:t>București</w:t>
      </w:r>
      <w:r w:rsidR="0068701D">
        <w:rPr>
          <w:rFonts w:ascii="Times New Roman" w:hAnsi="Times New Roman" w:cs="Times New Roman"/>
        </w:rPr>
        <w:t xml:space="preserve"> </w:t>
      </w:r>
      <w:r w:rsidRPr="0068701D">
        <w:rPr>
          <w:rFonts w:ascii="Times New Roman" w:hAnsi="Times New Roman" w:cs="Times New Roman"/>
        </w:rPr>
        <w:t>-</w:t>
      </w:r>
      <w:r w:rsidR="0068701D">
        <w:rPr>
          <w:rFonts w:ascii="Times New Roman" w:hAnsi="Times New Roman" w:cs="Times New Roman"/>
        </w:rPr>
        <w:t xml:space="preserve"> Comisia</w:t>
      </w:r>
      <w:r w:rsidRPr="0068701D">
        <w:rPr>
          <w:rFonts w:ascii="Times New Roman" w:hAnsi="Times New Roman" w:cs="Times New Roman"/>
        </w:rPr>
        <w:t xml:space="preserve"> </w:t>
      </w:r>
      <w:r w:rsidR="0068701D">
        <w:rPr>
          <w:rFonts w:ascii="Times New Roman" w:hAnsi="Times New Roman" w:cs="Times New Roman"/>
        </w:rPr>
        <w:t>p</w:t>
      </w:r>
      <w:r w:rsidRPr="0068701D">
        <w:rPr>
          <w:rFonts w:ascii="Times New Roman" w:hAnsi="Times New Roman" w:cs="Times New Roman"/>
        </w:rPr>
        <w:t xml:space="preserve">entru Acordarea de </w:t>
      </w:r>
      <w:r w:rsidR="0068701D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68701D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în dosarul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/3/2025 în favoarea uneia dintre </w:t>
      </w:r>
      <w:r w:rsidR="0068701D" w:rsidRPr="0068701D">
        <w:rPr>
          <w:rFonts w:ascii="Times New Roman" w:hAnsi="Times New Roman" w:cs="Times New Roman"/>
        </w:rPr>
        <w:t>secțiile</w:t>
      </w:r>
      <w:r w:rsidRPr="0068701D">
        <w:rPr>
          <w:rFonts w:ascii="Times New Roman" w:hAnsi="Times New Roman" w:cs="Times New Roman"/>
        </w:rPr>
        <w:t xml:space="preserve"> penale ale </w:t>
      </w:r>
      <w:r w:rsidR="0068701D" w:rsidRPr="0068701D">
        <w:rPr>
          <w:rFonts w:ascii="Times New Roman" w:hAnsi="Times New Roman" w:cs="Times New Roman"/>
        </w:rPr>
        <w:t>Curții</w:t>
      </w:r>
      <w:r w:rsidRPr="0068701D">
        <w:rPr>
          <w:rFonts w:ascii="Times New Roman" w:hAnsi="Times New Roman" w:cs="Times New Roman"/>
        </w:rPr>
        <w:t xml:space="preserve"> de Apel </w:t>
      </w:r>
      <w:r w:rsidR="0068701D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>.</w:t>
      </w:r>
    </w:p>
    <w:p w14:paraId="33103F33" w14:textId="6AE5B57F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Cauza a fost înregistrată pe rolul </w:t>
      </w:r>
      <w:r w:rsidR="0068701D" w:rsidRPr="0068701D">
        <w:rPr>
          <w:rFonts w:ascii="Times New Roman" w:hAnsi="Times New Roman" w:cs="Times New Roman"/>
        </w:rPr>
        <w:t>Curții</w:t>
      </w:r>
      <w:r w:rsidRPr="0068701D">
        <w:rPr>
          <w:rFonts w:ascii="Times New Roman" w:hAnsi="Times New Roman" w:cs="Times New Roman"/>
        </w:rPr>
        <w:t xml:space="preserve"> de Apel </w:t>
      </w:r>
      <w:r w:rsidR="0068701D" w:rsidRPr="0068701D">
        <w:rPr>
          <w:rFonts w:ascii="Times New Roman" w:hAnsi="Times New Roman" w:cs="Times New Roman"/>
        </w:rPr>
        <w:t>București</w:t>
      </w:r>
      <w:r w:rsidR="0068701D">
        <w:rPr>
          <w:rFonts w:ascii="Times New Roman" w:hAnsi="Times New Roman" w:cs="Times New Roman"/>
        </w:rPr>
        <w:t xml:space="preserve"> -</w:t>
      </w:r>
      <w:r w:rsidR="0068701D" w:rsidRPr="0068701D">
        <w:rPr>
          <w:rFonts w:ascii="Times New Roman" w:hAnsi="Times New Roman" w:cs="Times New Roman"/>
        </w:rPr>
        <w:t xml:space="preserve"> Secția</w:t>
      </w:r>
      <w:r w:rsidRPr="0068701D">
        <w:rPr>
          <w:rFonts w:ascii="Times New Roman" w:hAnsi="Times New Roman" w:cs="Times New Roman"/>
        </w:rPr>
        <w:t xml:space="preserve"> a II-a Penală la data de 16.01.2026, sub nr. </w:t>
      </w:r>
      <w:r w:rsidR="0068701D" w:rsidRPr="0068701D">
        <w:rPr>
          <w:rFonts w:ascii="Times New Roman" w:hAnsi="Times New Roman" w:cs="Times New Roman"/>
        </w:rPr>
        <w:t>192</w:t>
      </w:r>
      <w:r w:rsidRPr="0068701D">
        <w:rPr>
          <w:rFonts w:ascii="Times New Roman" w:hAnsi="Times New Roman" w:cs="Times New Roman"/>
        </w:rPr>
        <w:t>/2/2026 (142/2026).</w:t>
      </w:r>
    </w:p>
    <w:p w14:paraId="11554E56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La termenul la care au avut loc dezbaterile s-a constatat lipsa apelantei.</w:t>
      </w:r>
    </w:p>
    <w:p w14:paraId="0C055574" w14:textId="5EE46BA9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Examinând </w:t>
      </w:r>
      <w:r w:rsidR="0068701D" w:rsidRPr="0068701D">
        <w:rPr>
          <w:rFonts w:ascii="Times New Roman" w:hAnsi="Times New Roman" w:cs="Times New Roman"/>
        </w:rPr>
        <w:t>sentința</w:t>
      </w:r>
      <w:r w:rsidRPr="0068701D">
        <w:rPr>
          <w:rFonts w:ascii="Times New Roman" w:hAnsi="Times New Roman" w:cs="Times New Roman"/>
        </w:rPr>
        <w:t xml:space="preserve"> penală apelată atât prin prisma criticilor formulate, cât </w:t>
      </w:r>
      <w:r w:rsidR="0068701D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din oficiu, sub toate aspectele de fapt </w:t>
      </w:r>
      <w:r w:rsidR="0068701D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de drept, în conformitate cu </w:t>
      </w:r>
      <w:r w:rsidR="0068701D" w:rsidRPr="0068701D">
        <w:rPr>
          <w:rFonts w:ascii="Times New Roman" w:hAnsi="Times New Roman" w:cs="Times New Roman"/>
        </w:rPr>
        <w:t>dispozițiile</w:t>
      </w:r>
      <w:r w:rsidRPr="0068701D">
        <w:rPr>
          <w:rFonts w:ascii="Times New Roman" w:hAnsi="Times New Roman" w:cs="Times New Roman"/>
        </w:rPr>
        <w:t xml:space="preserve"> art. 417 alin. 2 </w:t>
      </w:r>
      <w:proofErr w:type="spellStart"/>
      <w:r w:rsidRPr="0068701D">
        <w:rPr>
          <w:rFonts w:ascii="Times New Roman" w:hAnsi="Times New Roman" w:cs="Times New Roman"/>
        </w:rPr>
        <w:t>C.pr.pen</w:t>
      </w:r>
      <w:proofErr w:type="spellEnd"/>
      <w:r w:rsidRPr="0068701D">
        <w:rPr>
          <w:rFonts w:ascii="Times New Roman" w:hAnsi="Times New Roman" w:cs="Times New Roman"/>
        </w:rPr>
        <w:t>., Curtea constată următoarele:</w:t>
      </w:r>
    </w:p>
    <w:p w14:paraId="43ABFEEF" w14:textId="5AA9C70E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Curtea constată că prin cererea înregistrată pe rolul Comisiei pentru acordarea de </w:t>
      </w:r>
      <w:r w:rsidR="0068701D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68701D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din cadrul Tribunalului </w:t>
      </w:r>
      <w:r w:rsidR="0068701D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sub nr. </w:t>
      </w:r>
      <w:r w:rsidR="0068701D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/3/2025 din data de 29.04.2025,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a solicitat acordarea unui avans din </w:t>
      </w:r>
      <w:r w:rsidR="0068701D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în limita unei sume echivalente cu zece salarii minime brute pe </w:t>
      </w:r>
      <w:r w:rsidR="0068701D" w:rsidRPr="0068701D">
        <w:rPr>
          <w:rFonts w:ascii="Times New Roman" w:hAnsi="Times New Roman" w:cs="Times New Roman"/>
        </w:rPr>
        <w:t>țară</w:t>
      </w:r>
      <w:r w:rsidRPr="0068701D">
        <w:rPr>
          <w:rFonts w:ascii="Times New Roman" w:hAnsi="Times New Roman" w:cs="Times New Roman"/>
        </w:rPr>
        <w:t xml:space="preserve">, stabilite la nivelul anului 2025, respectiv 40.500 lei, având în vedere faptul că a fost victima </w:t>
      </w:r>
      <w:r w:rsidR="0068701D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 xml:space="preserve"> de </w:t>
      </w:r>
      <w:r w:rsidR="0068701D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faptă prev. de art. 199 alin. 1 rap. la art. 193 alin. 2 din Codul penal, ce a fost </w:t>
      </w:r>
      <w:r w:rsidR="0068701D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pe teritoriul României de către inculpatul </w:t>
      </w:r>
      <w:r w:rsidR="0068701D">
        <w:rPr>
          <w:rFonts w:ascii="Times New Roman" w:hAnsi="Times New Roman" w:cs="Times New Roman"/>
        </w:rPr>
        <w:t>B</w:t>
      </w:r>
      <w:r w:rsidRPr="0068701D">
        <w:rPr>
          <w:rFonts w:ascii="Times New Roman" w:hAnsi="Times New Roman" w:cs="Times New Roman"/>
        </w:rPr>
        <w:t xml:space="preserve">, cauză care în prezent cauza se află pe rolul Judecătoriei Sectorului 4 </w:t>
      </w:r>
      <w:r w:rsidR="0068701D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(dosar nr. </w:t>
      </w:r>
      <w:r w:rsidR="0068701D">
        <w:rPr>
          <w:rFonts w:ascii="Times New Roman" w:hAnsi="Times New Roman" w:cs="Times New Roman"/>
        </w:rPr>
        <w:t>Y</w:t>
      </w:r>
      <w:r w:rsidRPr="0068701D">
        <w:rPr>
          <w:rFonts w:ascii="Times New Roman" w:hAnsi="Times New Roman" w:cs="Times New Roman"/>
        </w:rPr>
        <w:t>/4/2025).</w:t>
      </w:r>
    </w:p>
    <w:p w14:paraId="385FEEB7" w14:textId="7CFB2FB1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Prin </w:t>
      </w:r>
      <w:r w:rsidR="0068701D" w:rsidRPr="0068701D">
        <w:rPr>
          <w:rFonts w:ascii="Times New Roman" w:hAnsi="Times New Roman" w:cs="Times New Roman"/>
        </w:rPr>
        <w:t>sentința</w:t>
      </w:r>
      <w:r w:rsidRPr="0068701D">
        <w:rPr>
          <w:rFonts w:ascii="Times New Roman" w:hAnsi="Times New Roman" w:cs="Times New Roman"/>
        </w:rPr>
        <w:t xml:space="preserve"> civilă apelată, judecătorul primei </w:t>
      </w:r>
      <w:r w:rsidR="0068701D" w:rsidRPr="0068701D">
        <w:rPr>
          <w:rFonts w:ascii="Times New Roman" w:hAnsi="Times New Roman" w:cs="Times New Roman"/>
        </w:rPr>
        <w:t>instanțe</w:t>
      </w:r>
      <w:r w:rsidRPr="0068701D">
        <w:rPr>
          <w:rFonts w:ascii="Times New Roman" w:hAnsi="Times New Roman" w:cs="Times New Roman"/>
        </w:rPr>
        <w:t xml:space="preserve"> a hotărât, potrivit dispozitivului acesteia, respingerea cererii formulate de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68701D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privind acordarea unui avans din </w:t>
      </w:r>
      <w:r w:rsidR="0068701D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financiară.</w:t>
      </w:r>
    </w:p>
    <w:p w14:paraId="5355BECB" w14:textId="500D294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Din considerentele acestei </w:t>
      </w:r>
      <w:r w:rsidR="0068701D" w:rsidRPr="0068701D">
        <w:rPr>
          <w:rFonts w:ascii="Times New Roman" w:hAnsi="Times New Roman" w:cs="Times New Roman"/>
        </w:rPr>
        <w:t>sentințe</w:t>
      </w:r>
      <w:r w:rsidRPr="0068701D">
        <w:rPr>
          <w:rFonts w:ascii="Times New Roman" w:hAnsi="Times New Roman" w:cs="Times New Roman"/>
        </w:rPr>
        <w:t xml:space="preserve"> reiese faptul că prin prisma înscrisurilor depuse la dosar și a dispozițiilor legale incidente în materie, </w:t>
      </w:r>
      <w:r w:rsidR="002D67B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a constatat că în cauză sunt nu îndeplinite condițiile de admisibilitate pentru acordarea avansului din </w:t>
      </w:r>
      <w:r w:rsidR="007E1FDF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financiară, întrucât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7E1FDF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nu intră în categoria victimelor care au vocația de a beneficia de </w:t>
      </w:r>
      <w:r w:rsidR="007E1FDF" w:rsidRPr="0068701D">
        <w:rPr>
          <w:rFonts w:ascii="Times New Roman" w:hAnsi="Times New Roman" w:cs="Times New Roman"/>
        </w:rPr>
        <w:t>compensație</w:t>
      </w:r>
      <w:r w:rsidRPr="0068701D">
        <w:rPr>
          <w:rFonts w:ascii="Times New Roman" w:hAnsi="Times New Roman" w:cs="Times New Roman"/>
        </w:rPr>
        <w:t xml:space="preserve"> financiară, în sensul art. 21 alin. 1 lit. a) din Legea nr. 211/2004, asupra acesteia fiind </w:t>
      </w:r>
      <w:r w:rsidR="007E1FDF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</w:t>
      </w:r>
      <w:r w:rsidR="007E1FDF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infracțiunea de lovire sau alte violențe în modalitatea violenței în familie, prevăzută de art. 193 alin. 2 din Codul penal cu aplicarea art. 199 alin. 1 din Codul penal, iar </w:t>
      </w:r>
      <w:r w:rsidR="007E1FDF" w:rsidRPr="0068701D">
        <w:rPr>
          <w:rFonts w:ascii="Times New Roman" w:hAnsi="Times New Roman" w:cs="Times New Roman"/>
        </w:rPr>
        <w:t>deși</w:t>
      </w:r>
      <w:r w:rsidRPr="0068701D">
        <w:rPr>
          <w:rFonts w:ascii="Times New Roman" w:hAnsi="Times New Roman" w:cs="Times New Roman"/>
        </w:rPr>
        <w:t xml:space="preserve"> este adevărat faptul că art. 21 alin. 1 lit. a) face referire la </w:t>
      </w:r>
      <w:r w:rsidR="007E1FDF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</w:t>
      </w:r>
      <w:r w:rsidR="007E1FDF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s-a constatat că această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reprezintă o formă agravată a infracțiunii-tip, motiv pentru care pedeapsa prevăzută de lege se majorează cu o pătrime. S-a constatat astfel că noua reglementare a violenței în familie, de variantă agravată pentru fiecare dintre infracțiunile la care se raportează (omor, omor calificat, lovire sau alte violențe, vătămare corporală, loviri sau vătămări cauzatoare de moarte), reprezintă o normă de trimitere la infracțiunile-tip enumerate în textul de incriminare, singura distincție între infracțiunile-tip și infracțiunea agravată fiind </w:t>
      </w:r>
      <w:r w:rsidRPr="0068701D">
        <w:rPr>
          <w:rFonts w:ascii="Times New Roman" w:hAnsi="Times New Roman" w:cs="Times New Roman"/>
        </w:rPr>
        <w:lastRenderedPageBreak/>
        <w:t xml:space="preserve">dată de existența circumstanței suplimentare de membru de familie a subiectului pasiv, motiv pentru care întrucât reglementarea din art. 199 din Codul penal funcționează pe structura normelor de incriminare prevăzute de art. 188, art. 189 și art. 193-195 din Codul penal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7E1FDF" w:rsidRPr="0068701D">
        <w:rPr>
          <w:rFonts w:ascii="Times New Roman" w:hAnsi="Times New Roman" w:cs="Times New Roman"/>
        </w:rPr>
        <w:t>ținând</w:t>
      </w:r>
      <w:r w:rsidRPr="0068701D">
        <w:rPr>
          <w:rFonts w:ascii="Times New Roman" w:hAnsi="Times New Roman" w:cs="Times New Roman"/>
        </w:rPr>
        <w:t xml:space="preserve"> cont deopotrivă de faptul că </w:t>
      </w:r>
      <w:r w:rsidR="007E1FDF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lovire sau alte </w:t>
      </w:r>
      <w:r w:rsidR="007E1FDF" w:rsidRPr="0068701D">
        <w:rPr>
          <w:rFonts w:ascii="Times New Roman" w:hAnsi="Times New Roman" w:cs="Times New Roman"/>
        </w:rPr>
        <w:t>violențe</w:t>
      </w:r>
      <w:r w:rsidRPr="0068701D">
        <w:rPr>
          <w:rFonts w:ascii="Times New Roman" w:hAnsi="Times New Roman" w:cs="Times New Roman"/>
        </w:rPr>
        <w:t xml:space="preserve"> (art. 193 din Codul penal) nu se </w:t>
      </w:r>
      <w:r w:rsidR="007E1FDF" w:rsidRPr="0068701D">
        <w:rPr>
          <w:rFonts w:ascii="Times New Roman" w:hAnsi="Times New Roman" w:cs="Times New Roman"/>
        </w:rPr>
        <w:t>regăsește</w:t>
      </w:r>
      <w:r w:rsidRPr="0068701D">
        <w:rPr>
          <w:rFonts w:ascii="Times New Roman" w:hAnsi="Times New Roman" w:cs="Times New Roman"/>
        </w:rPr>
        <w:t xml:space="preserve"> în </w:t>
      </w:r>
      <w:r w:rsidR="007E1FDF" w:rsidRPr="0068701D">
        <w:rPr>
          <w:rFonts w:ascii="Times New Roman" w:hAnsi="Times New Roman" w:cs="Times New Roman"/>
        </w:rPr>
        <w:t>conținutul</w:t>
      </w:r>
      <w:r w:rsidRPr="0068701D">
        <w:rPr>
          <w:rFonts w:ascii="Times New Roman" w:hAnsi="Times New Roman" w:cs="Times New Roman"/>
        </w:rPr>
        <w:t xml:space="preserve"> art. 21 alin. 1 lit. a) din Legea nr. 211/2004, ####### a apreciat că </w:t>
      </w:r>
      <w:proofErr w:type="spellStart"/>
      <w:r w:rsidRPr="0068701D">
        <w:rPr>
          <w:rFonts w:ascii="Times New Roman" w:hAnsi="Times New Roman" w:cs="Times New Roman"/>
        </w:rPr>
        <w:t>petenta</w:t>
      </w:r>
      <w:proofErr w:type="spellEnd"/>
      <w:r w:rsidRPr="0068701D">
        <w:rPr>
          <w:rFonts w:ascii="Times New Roman" w:hAnsi="Times New Roman" w:cs="Times New Roman"/>
        </w:rPr>
        <w:t xml:space="preserve"> </w:t>
      </w:r>
      <w:r w:rsidR="007E1FDF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nu este o victimă în sensul legii.</w:t>
      </w:r>
    </w:p>
    <w:p w14:paraId="1B854332" w14:textId="79A6BCDD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Curtea </w:t>
      </w:r>
      <w:r w:rsidR="007E1FDF" w:rsidRPr="0068701D">
        <w:rPr>
          <w:rFonts w:ascii="Times New Roman" w:hAnsi="Times New Roman" w:cs="Times New Roman"/>
        </w:rPr>
        <w:t>reține</w:t>
      </w:r>
      <w:r w:rsidRPr="0068701D">
        <w:rPr>
          <w:rFonts w:ascii="Times New Roman" w:hAnsi="Times New Roman" w:cs="Times New Roman"/>
        </w:rPr>
        <w:t xml:space="preserve"> că potrivit art. 21 alin. 1 din Legea nr. 211/2004, </w:t>
      </w:r>
      <w:r w:rsidR="007E1FDF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se acordă, la cerere, în </w:t>
      </w:r>
      <w:r w:rsidR="007E1FDF" w:rsidRPr="0068701D">
        <w:rPr>
          <w:rFonts w:ascii="Times New Roman" w:hAnsi="Times New Roman" w:cs="Times New Roman"/>
        </w:rPr>
        <w:t>condițiile</w:t>
      </w:r>
      <w:r w:rsidRPr="0068701D">
        <w:rPr>
          <w:rFonts w:ascii="Times New Roman" w:hAnsi="Times New Roman" w:cs="Times New Roman"/>
        </w:rPr>
        <w:t xml:space="preserve"> prezentului capitol, următoarelor categorii de victime:</w:t>
      </w:r>
    </w:p>
    <w:p w14:paraId="626F99A6" w14:textId="5FAFC7A9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a) persoanele asupra cărora a fost </w:t>
      </w:r>
      <w:r w:rsidR="007E1FDF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o tentativă la </w:t>
      </w:r>
      <w:r w:rsidR="007E1FDF" w:rsidRPr="0068701D">
        <w:rPr>
          <w:rFonts w:ascii="Times New Roman" w:hAnsi="Times New Roman" w:cs="Times New Roman"/>
        </w:rPr>
        <w:t>infracțiunile</w:t>
      </w:r>
      <w:r w:rsidRPr="0068701D">
        <w:rPr>
          <w:rFonts w:ascii="Times New Roman" w:hAnsi="Times New Roman" w:cs="Times New Roman"/>
        </w:rPr>
        <w:t xml:space="preserve"> de omor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omor calificat, prevăzute la art. 188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189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vătămare corporală, prevăzută la art. 194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</w:t>
      </w:r>
      <w:r w:rsidR="007E1FDF" w:rsidRPr="0068701D">
        <w:rPr>
          <w:rFonts w:ascii="Times New Roman" w:hAnsi="Times New Roman" w:cs="Times New Roman"/>
        </w:rPr>
        <w:t>intenționată</w:t>
      </w:r>
      <w:r w:rsidRPr="0068701D">
        <w:rPr>
          <w:rFonts w:ascii="Times New Roman" w:hAnsi="Times New Roman" w:cs="Times New Roman"/>
        </w:rPr>
        <w:t xml:space="preserve"> care a avut ca urmare vătămarea corporală a victimei,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rele tratamente aplicate minorului, prevăzută la art. 197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</w:t>
      </w:r>
      <w:r w:rsidR="007E1FDF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familie, prevăzută la art. 199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lipsire de libertate în mod ilegal prevăzută la art. 205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sclavie, trafic de persoane, trafic de minori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supunere la muncă </w:t>
      </w:r>
      <w:r w:rsidR="007E1FDF" w:rsidRPr="0068701D">
        <w:rPr>
          <w:rFonts w:ascii="Times New Roman" w:hAnsi="Times New Roman" w:cs="Times New Roman"/>
        </w:rPr>
        <w:t>forțată</w:t>
      </w:r>
      <w:r w:rsidRPr="0068701D">
        <w:rPr>
          <w:rFonts w:ascii="Times New Roman" w:hAnsi="Times New Roman" w:cs="Times New Roman"/>
        </w:rPr>
        <w:t xml:space="preserve"> sau obligatorie prevăzute la art. </w:t>
      </w:r>
      <w:r w:rsidR="007E1FDF" w:rsidRPr="0068701D">
        <w:rPr>
          <w:rFonts w:ascii="Times New Roman" w:hAnsi="Times New Roman" w:cs="Times New Roman"/>
        </w:rPr>
        <w:t xml:space="preserve">209-212 </w:t>
      </w:r>
      <w:r w:rsidRPr="0068701D">
        <w:rPr>
          <w:rFonts w:ascii="Times New Roman" w:hAnsi="Times New Roman" w:cs="Times New Roman"/>
        </w:rPr>
        <w:t xml:space="preserve">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viol, viol </w:t>
      </w:r>
      <w:r w:rsidR="007E1FDF" w:rsidRPr="0068701D">
        <w:rPr>
          <w:rFonts w:ascii="Times New Roman" w:hAnsi="Times New Roman" w:cs="Times New Roman"/>
        </w:rPr>
        <w:t>săvârșit</w:t>
      </w:r>
      <w:r w:rsidRPr="0068701D">
        <w:rPr>
          <w:rFonts w:ascii="Times New Roman" w:hAnsi="Times New Roman" w:cs="Times New Roman"/>
        </w:rPr>
        <w:t xml:space="preserve"> asupra unui minor, agresiune sexuală, agresiune sexuală </w:t>
      </w:r>
      <w:r w:rsidR="007E1FDF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asupra unui minor, determinare sau înlesnire a </w:t>
      </w:r>
      <w:r w:rsidR="007E1FDF" w:rsidRPr="0068701D">
        <w:rPr>
          <w:rFonts w:ascii="Times New Roman" w:hAnsi="Times New Roman" w:cs="Times New Roman"/>
        </w:rPr>
        <w:t>întreținerii</w:t>
      </w:r>
      <w:r w:rsidRPr="0068701D">
        <w:rPr>
          <w:rFonts w:ascii="Times New Roman" w:hAnsi="Times New Roman" w:cs="Times New Roman"/>
        </w:rPr>
        <w:t xml:space="preserve"> de acte sexuale sau de natură sexuală între minori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corupere sexuală a minorilor, racolare a minorilor în scopuri sexuale </w:t>
      </w:r>
      <w:r w:rsidR="007E1FDF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</w:t>
      </w:r>
      <w:r w:rsidR="007E1FDF" w:rsidRPr="0068701D">
        <w:rPr>
          <w:rFonts w:ascii="Times New Roman" w:hAnsi="Times New Roman" w:cs="Times New Roman"/>
        </w:rPr>
        <w:t>hărțuire</w:t>
      </w:r>
      <w:r w:rsidRPr="0068701D">
        <w:rPr>
          <w:rFonts w:ascii="Times New Roman" w:hAnsi="Times New Roman" w:cs="Times New Roman"/>
        </w:rPr>
        <w:t xml:space="preserve"> sexuală prevăzute la art. </w:t>
      </w:r>
      <w:r w:rsidR="007E1FDF" w:rsidRPr="007E1FDF">
        <w:rPr>
          <w:rFonts w:ascii="Times New Roman" w:hAnsi="Times New Roman" w:cs="Times New Roman"/>
        </w:rPr>
        <w:t xml:space="preserve">218-223 </w:t>
      </w:r>
      <w:r w:rsidRPr="0068701D">
        <w:rPr>
          <w:rFonts w:ascii="Times New Roman" w:hAnsi="Times New Roman" w:cs="Times New Roman"/>
        </w:rPr>
        <w:t xml:space="preserve">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tortură prevăzută la art. 282 din Codul penal, o </w:t>
      </w:r>
      <w:r w:rsidR="007E1FDF" w:rsidRPr="0068701D">
        <w:rPr>
          <w:rFonts w:ascii="Times New Roman" w:hAnsi="Times New Roman" w:cs="Times New Roman"/>
        </w:rPr>
        <w:t>infracțiune</w:t>
      </w:r>
      <w:r w:rsidRPr="0068701D">
        <w:rPr>
          <w:rFonts w:ascii="Times New Roman" w:hAnsi="Times New Roman" w:cs="Times New Roman"/>
        </w:rPr>
        <w:t xml:space="preserve"> de pornografie infantilă prevăzută la art. 374 din Codul penal; </w:t>
      </w:r>
    </w:p>
    <w:p w14:paraId="6E664FE4" w14:textId="65810A69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b) membrul de familie al persoanelor decedate prin </w:t>
      </w:r>
      <w:r w:rsidR="007E1FDF" w:rsidRPr="0068701D">
        <w:rPr>
          <w:rFonts w:ascii="Times New Roman" w:hAnsi="Times New Roman" w:cs="Times New Roman"/>
        </w:rPr>
        <w:t>săvârșirea</w:t>
      </w:r>
      <w:r w:rsidRPr="0068701D">
        <w:rPr>
          <w:rFonts w:ascii="Times New Roman" w:hAnsi="Times New Roman" w:cs="Times New Roman"/>
        </w:rPr>
        <w:t xml:space="preserve"> </w:t>
      </w:r>
      <w:r w:rsidR="007E1FDF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prevăzute la lit. a).</w:t>
      </w:r>
    </w:p>
    <w:p w14:paraId="6613CED1" w14:textId="4EA0C134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Potrivit alin. 2 al </w:t>
      </w:r>
      <w:r w:rsidR="007E1FDF" w:rsidRPr="0068701D">
        <w:rPr>
          <w:rFonts w:ascii="Times New Roman" w:hAnsi="Times New Roman" w:cs="Times New Roman"/>
        </w:rPr>
        <w:t>aceluiași</w:t>
      </w:r>
      <w:r w:rsidRPr="0068701D">
        <w:rPr>
          <w:rFonts w:ascii="Times New Roman" w:hAnsi="Times New Roman" w:cs="Times New Roman"/>
        </w:rPr>
        <w:t xml:space="preserve"> articol, </w:t>
      </w:r>
      <w:r w:rsidR="00694C78" w:rsidRPr="0068701D">
        <w:rPr>
          <w:rFonts w:ascii="Times New Roman" w:hAnsi="Times New Roman" w:cs="Times New Roman"/>
        </w:rPr>
        <w:t>compensația</w:t>
      </w:r>
      <w:r w:rsidRPr="0068701D">
        <w:rPr>
          <w:rFonts w:ascii="Times New Roman" w:hAnsi="Times New Roman" w:cs="Times New Roman"/>
        </w:rPr>
        <w:t xml:space="preserve"> financiară se acordă victimelor prevăzute la alin. (1) dacă </w:t>
      </w:r>
      <w:r w:rsidR="00694C78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a fost </w:t>
      </w:r>
      <w:r w:rsidR="00694C78" w:rsidRPr="0068701D">
        <w:rPr>
          <w:rFonts w:ascii="Times New Roman" w:hAnsi="Times New Roman" w:cs="Times New Roman"/>
        </w:rPr>
        <w:t>săvârșită</w:t>
      </w:r>
      <w:r w:rsidRPr="0068701D">
        <w:rPr>
          <w:rFonts w:ascii="Times New Roman" w:hAnsi="Times New Roman" w:cs="Times New Roman"/>
        </w:rPr>
        <w:t xml:space="preserve"> pe teritoriul României </w:t>
      </w:r>
      <w:r w:rsidR="00694C78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victima este:</w:t>
      </w:r>
    </w:p>
    <w:p w14:paraId="20F224D5" w14:textId="6E6F752D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a) </w:t>
      </w:r>
      <w:r w:rsidR="00694C78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român;</w:t>
      </w:r>
    </w:p>
    <w:p w14:paraId="047BD15B" w14:textId="494A685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b) </w:t>
      </w:r>
      <w:r w:rsidR="00694C78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străin ori apatrid care </w:t>
      </w:r>
      <w:r w:rsidR="00694C78" w:rsidRPr="0068701D">
        <w:rPr>
          <w:rFonts w:ascii="Times New Roman" w:hAnsi="Times New Roman" w:cs="Times New Roman"/>
        </w:rPr>
        <w:t>locuiește</w:t>
      </w:r>
      <w:r w:rsidRPr="0068701D">
        <w:rPr>
          <w:rFonts w:ascii="Times New Roman" w:hAnsi="Times New Roman" w:cs="Times New Roman"/>
        </w:rPr>
        <w:t xml:space="preserve"> legal în </w:t>
      </w:r>
      <w:r w:rsidR="00694C78">
        <w:rPr>
          <w:rFonts w:ascii="Times New Roman" w:hAnsi="Times New Roman" w:cs="Times New Roman"/>
        </w:rPr>
        <w:t>România</w:t>
      </w:r>
      <w:r w:rsidRPr="0068701D">
        <w:rPr>
          <w:rFonts w:ascii="Times New Roman" w:hAnsi="Times New Roman" w:cs="Times New Roman"/>
        </w:rPr>
        <w:t>;</w:t>
      </w:r>
    </w:p>
    <w:p w14:paraId="1D1B3899" w14:textId="5D909088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c) </w:t>
      </w:r>
      <w:r w:rsidR="00694C78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al unui stat membru al Uniunii Europene, aflat legal pe teritoriul României la data comiterii </w:t>
      </w:r>
      <w:r w:rsidR="00694C78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>; sau</w:t>
      </w:r>
    </w:p>
    <w:p w14:paraId="38570353" w14:textId="63C0C23D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d) </w:t>
      </w:r>
      <w:r w:rsidR="00694C78" w:rsidRPr="0068701D">
        <w:rPr>
          <w:rFonts w:ascii="Times New Roman" w:hAnsi="Times New Roman" w:cs="Times New Roman"/>
        </w:rPr>
        <w:t>cetățean</w:t>
      </w:r>
      <w:r w:rsidRPr="0068701D">
        <w:rPr>
          <w:rFonts w:ascii="Times New Roman" w:hAnsi="Times New Roman" w:cs="Times New Roman"/>
        </w:rPr>
        <w:t xml:space="preserve"> străin sau apatrid cu </w:t>
      </w:r>
      <w:r w:rsidR="00694C78" w:rsidRPr="0068701D">
        <w:rPr>
          <w:rFonts w:ascii="Times New Roman" w:hAnsi="Times New Roman" w:cs="Times New Roman"/>
        </w:rPr>
        <w:t>reședința</w:t>
      </w:r>
      <w:r w:rsidRPr="0068701D">
        <w:rPr>
          <w:rFonts w:ascii="Times New Roman" w:hAnsi="Times New Roman" w:cs="Times New Roman"/>
        </w:rPr>
        <w:t xml:space="preserve"> pe teritoriul unui stat membru al Uniunii Europene, aflat legal pe teritoriul României la data comiterii </w:t>
      </w:r>
      <w:r w:rsidR="00694C78" w:rsidRPr="0068701D">
        <w:rPr>
          <w:rFonts w:ascii="Times New Roman" w:hAnsi="Times New Roman" w:cs="Times New Roman"/>
        </w:rPr>
        <w:t>infracțiunii</w:t>
      </w:r>
      <w:r w:rsidRPr="0068701D">
        <w:rPr>
          <w:rFonts w:ascii="Times New Roman" w:hAnsi="Times New Roman" w:cs="Times New Roman"/>
        </w:rPr>
        <w:t>.</w:t>
      </w:r>
    </w:p>
    <w:p w14:paraId="7D275466" w14:textId="3AA53419" w:rsidR="00C45177" w:rsidRPr="00694C78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694C78">
        <w:rPr>
          <w:rFonts w:ascii="Times New Roman" w:hAnsi="Times New Roman" w:cs="Times New Roman"/>
          <w:b/>
          <w:bCs/>
        </w:rPr>
        <w:t xml:space="preserve">Raportând textele legale prezentate mai sus la </w:t>
      </w:r>
      <w:r w:rsidR="00694C78" w:rsidRPr="00694C78">
        <w:rPr>
          <w:rFonts w:ascii="Times New Roman" w:hAnsi="Times New Roman" w:cs="Times New Roman"/>
          <w:b/>
          <w:bCs/>
        </w:rPr>
        <w:t>speța</w:t>
      </w:r>
      <w:r w:rsidRPr="00694C78">
        <w:rPr>
          <w:rFonts w:ascii="Times New Roman" w:hAnsi="Times New Roman" w:cs="Times New Roman"/>
          <w:b/>
          <w:bCs/>
        </w:rPr>
        <w:t xml:space="preserve"> de </w:t>
      </w:r>
      <w:r w:rsidR="00694C78" w:rsidRPr="00694C78">
        <w:rPr>
          <w:rFonts w:ascii="Times New Roman" w:hAnsi="Times New Roman" w:cs="Times New Roman"/>
          <w:b/>
          <w:bCs/>
        </w:rPr>
        <w:t>față</w:t>
      </w:r>
      <w:r w:rsidRPr="00694C78">
        <w:rPr>
          <w:rFonts w:ascii="Times New Roman" w:hAnsi="Times New Roman" w:cs="Times New Roman"/>
          <w:b/>
          <w:bCs/>
        </w:rPr>
        <w:t xml:space="preserve">, Curtea </w:t>
      </w:r>
      <w:r w:rsidR="00694C78" w:rsidRPr="00694C78">
        <w:rPr>
          <w:rFonts w:ascii="Times New Roman" w:hAnsi="Times New Roman" w:cs="Times New Roman"/>
          <w:b/>
          <w:bCs/>
        </w:rPr>
        <w:t>reține</w:t>
      </w:r>
      <w:r w:rsidRPr="00694C78">
        <w:rPr>
          <w:rFonts w:ascii="Times New Roman" w:hAnsi="Times New Roman" w:cs="Times New Roman"/>
          <w:b/>
          <w:bCs/>
        </w:rPr>
        <w:t xml:space="preserve"> că </w:t>
      </w:r>
      <w:r w:rsidR="00694C78" w:rsidRPr="00694C78">
        <w:rPr>
          <w:rFonts w:ascii="Times New Roman" w:hAnsi="Times New Roman" w:cs="Times New Roman"/>
          <w:b/>
          <w:bCs/>
        </w:rPr>
        <w:t>patenta</w:t>
      </w:r>
      <w:r w:rsidRPr="00694C78">
        <w:rPr>
          <w:rFonts w:ascii="Times New Roman" w:hAnsi="Times New Roman" w:cs="Times New Roman"/>
          <w:b/>
          <w:bCs/>
        </w:rPr>
        <w:t xml:space="preserve"> </w:t>
      </w:r>
      <w:r w:rsidR="00694C78" w:rsidRPr="00694C78">
        <w:rPr>
          <w:rFonts w:ascii="Times New Roman" w:hAnsi="Times New Roman" w:cs="Times New Roman"/>
          <w:b/>
          <w:bCs/>
        </w:rPr>
        <w:t>A</w:t>
      </w:r>
      <w:r w:rsidRPr="00694C78">
        <w:rPr>
          <w:rFonts w:ascii="Times New Roman" w:hAnsi="Times New Roman" w:cs="Times New Roman"/>
          <w:b/>
          <w:bCs/>
        </w:rPr>
        <w:t xml:space="preserve"> intră în categoria victimelor care au vocația de a beneficia de </w:t>
      </w:r>
      <w:r w:rsidR="00694C78" w:rsidRPr="00694C78">
        <w:rPr>
          <w:rFonts w:ascii="Times New Roman" w:hAnsi="Times New Roman" w:cs="Times New Roman"/>
          <w:b/>
          <w:bCs/>
        </w:rPr>
        <w:t>compensație</w:t>
      </w:r>
      <w:r w:rsidRPr="00694C78">
        <w:rPr>
          <w:rFonts w:ascii="Times New Roman" w:hAnsi="Times New Roman" w:cs="Times New Roman"/>
          <w:b/>
          <w:bCs/>
        </w:rPr>
        <w:t xml:space="preserve"> financiară, în sensul art. 21 alin. 1 lit. a) din Legea nr. 211/2004. Astfel, fiind îndeplinite </w:t>
      </w:r>
      <w:r w:rsidR="00694C78" w:rsidRPr="00694C78">
        <w:rPr>
          <w:rFonts w:ascii="Times New Roman" w:hAnsi="Times New Roman" w:cs="Times New Roman"/>
          <w:b/>
          <w:bCs/>
        </w:rPr>
        <w:t>condițiile</w:t>
      </w:r>
      <w:r w:rsidRPr="00694C78">
        <w:rPr>
          <w:rFonts w:ascii="Times New Roman" w:hAnsi="Times New Roman" w:cs="Times New Roman"/>
          <w:b/>
          <w:bCs/>
        </w:rPr>
        <w:t xml:space="preserve"> legale de admisibilitate pentru acordarea </w:t>
      </w:r>
      <w:r w:rsidR="00694C78" w:rsidRPr="00694C78">
        <w:rPr>
          <w:rFonts w:ascii="Times New Roman" w:hAnsi="Times New Roman" w:cs="Times New Roman"/>
          <w:b/>
          <w:bCs/>
        </w:rPr>
        <w:t>compensației</w:t>
      </w:r>
      <w:r w:rsidRPr="00694C78">
        <w:rPr>
          <w:rFonts w:ascii="Times New Roman" w:hAnsi="Times New Roman" w:cs="Times New Roman"/>
          <w:b/>
          <w:bCs/>
        </w:rPr>
        <w:t xml:space="preserve"> financiare, Curtea apreciază că prezenta cauză nu poate fi </w:t>
      </w:r>
      <w:r w:rsidR="00694C78" w:rsidRPr="00694C78">
        <w:rPr>
          <w:rFonts w:ascii="Times New Roman" w:hAnsi="Times New Roman" w:cs="Times New Roman"/>
          <w:b/>
          <w:bCs/>
        </w:rPr>
        <w:t>soluționată</w:t>
      </w:r>
      <w:r w:rsidRPr="00694C78">
        <w:rPr>
          <w:rFonts w:ascii="Times New Roman" w:hAnsi="Times New Roman" w:cs="Times New Roman"/>
          <w:b/>
          <w:bCs/>
        </w:rPr>
        <w:t xml:space="preserve"> pe fond în cadrul acestei </w:t>
      </w:r>
      <w:r w:rsidR="00694C78" w:rsidRPr="00694C78">
        <w:rPr>
          <w:rFonts w:ascii="Times New Roman" w:hAnsi="Times New Roman" w:cs="Times New Roman"/>
          <w:b/>
          <w:bCs/>
        </w:rPr>
        <w:t>instanțe</w:t>
      </w:r>
      <w:r w:rsidRPr="00694C78">
        <w:rPr>
          <w:rFonts w:ascii="Times New Roman" w:hAnsi="Times New Roman" w:cs="Times New Roman"/>
          <w:b/>
          <w:bCs/>
        </w:rPr>
        <w:t xml:space="preserve">, având în vedere că, în conformitate cu </w:t>
      </w:r>
      <w:r w:rsidR="00694C78" w:rsidRPr="00694C78">
        <w:rPr>
          <w:rFonts w:ascii="Times New Roman" w:hAnsi="Times New Roman" w:cs="Times New Roman"/>
          <w:b/>
          <w:bCs/>
        </w:rPr>
        <w:t>dispozițiile</w:t>
      </w:r>
      <w:r w:rsidRPr="00694C78">
        <w:rPr>
          <w:rFonts w:ascii="Times New Roman" w:hAnsi="Times New Roman" w:cs="Times New Roman"/>
          <w:b/>
          <w:bCs/>
        </w:rPr>
        <w:t xml:space="preserve"> legale, </w:t>
      </w:r>
      <w:r w:rsidR="00694C78" w:rsidRPr="00694C78">
        <w:rPr>
          <w:rFonts w:ascii="Times New Roman" w:hAnsi="Times New Roman" w:cs="Times New Roman"/>
          <w:b/>
          <w:bCs/>
        </w:rPr>
        <w:t>competența</w:t>
      </w:r>
      <w:r w:rsidRPr="00694C78">
        <w:rPr>
          <w:rFonts w:ascii="Times New Roman" w:hAnsi="Times New Roman" w:cs="Times New Roman"/>
          <w:b/>
          <w:bCs/>
        </w:rPr>
        <w:t xml:space="preserve"> de a analiza </w:t>
      </w:r>
      <w:r w:rsidR="00694C78" w:rsidRPr="00694C78">
        <w:rPr>
          <w:rFonts w:ascii="Times New Roman" w:hAnsi="Times New Roman" w:cs="Times New Roman"/>
          <w:b/>
          <w:bCs/>
        </w:rPr>
        <w:t>și</w:t>
      </w:r>
      <w:r w:rsidRPr="00694C78">
        <w:rPr>
          <w:rFonts w:ascii="Times New Roman" w:hAnsi="Times New Roman" w:cs="Times New Roman"/>
          <w:b/>
          <w:bCs/>
        </w:rPr>
        <w:t xml:space="preserve"> de a </w:t>
      </w:r>
      <w:r w:rsidR="00694C78" w:rsidRPr="00694C78">
        <w:rPr>
          <w:rFonts w:ascii="Times New Roman" w:hAnsi="Times New Roman" w:cs="Times New Roman"/>
          <w:b/>
          <w:bCs/>
        </w:rPr>
        <w:t>soluționa</w:t>
      </w:r>
      <w:r w:rsidRPr="00694C78">
        <w:rPr>
          <w:rFonts w:ascii="Times New Roman" w:hAnsi="Times New Roman" w:cs="Times New Roman"/>
          <w:b/>
          <w:bCs/>
        </w:rPr>
        <w:t xml:space="preserve"> cererea pe fond revine Comisiei pentru Acordarea de </w:t>
      </w:r>
      <w:r w:rsidR="00694C78" w:rsidRPr="00694C78">
        <w:rPr>
          <w:rFonts w:ascii="Times New Roman" w:hAnsi="Times New Roman" w:cs="Times New Roman"/>
          <w:b/>
          <w:bCs/>
        </w:rPr>
        <w:t>Compensații</w:t>
      </w:r>
      <w:r w:rsidRPr="00694C78">
        <w:rPr>
          <w:rFonts w:ascii="Times New Roman" w:hAnsi="Times New Roman" w:cs="Times New Roman"/>
          <w:b/>
          <w:bCs/>
        </w:rPr>
        <w:t xml:space="preserve"> Financiare Victimelor </w:t>
      </w:r>
      <w:r w:rsidR="00694C78" w:rsidRPr="00694C78">
        <w:rPr>
          <w:rFonts w:ascii="Times New Roman" w:hAnsi="Times New Roman" w:cs="Times New Roman"/>
          <w:b/>
          <w:bCs/>
        </w:rPr>
        <w:t>Infracțiunilor</w:t>
      </w:r>
      <w:r w:rsidRPr="00694C78">
        <w:rPr>
          <w:rFonts w:ascii="Times New Roman" w:hAnsi="Times New Roman" w:cs="Times New Roman"/>
          <w:b/>
          <w:bCs/>
        </w:rPr>
        <w:t xml:space="preserve"> din cadrul Tribunalului </w:t>
      </w:r>
      <w:r w:rsidR="00694C78" w:rsidRPr="00694C78">
        <w:rPr>
          <w:rFonts w:ascii="Times New Roman" w:hAnsi="Times New Roman" w:cs="Times New Roman"/>
          <w:b/>
          <w:bCs/>
        </w:rPr>
        <w:t>București</w:t>
      </w:r>
      <w:r w:rsidRPr="00694C78">
        <w:rPr>
          <w:rFonts w:ascii="Times New Roman" w:hAnsi="Times New Roman" w:cs="Times New Roman"/>
          <w:b/>
          <w:bCs/>
        </w:rPr>
        <w:t>, după cum se va arăta în continuare.</w:t>
      </w:r>
    </w:p>
    <w:p w14:paraId="68DDD7AB" w14:textId="7A43289B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Astfel, analizând actele </w:t>
      </w:r>
      <w:r w:rsidR="00694C78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lucrările dosarului, Curtea constată că în cauză, </w:t>
      </w:r>
      <w:bookmarkStart w:id="1" w:name="_Hlk224080200"/>
      <w:r w:rsidR="00876193" w:rsidRPr="0068701D">
        <w:rPr>
          <w:rFonts w:ascii="Times New Roman" w:hAnsi="Times New Roman" w:cs="Times New Roman"/>
        </w:rPr>
        <w:t>Comisia</w:t>
      </w:r>
      <w:bookmarkEnd w:id="1"/>
      <w:r w:rsidRPr="0068701D">
        <w:rPr>
          <w:rFonts w:ascii="Times New Roman" w:hAnsi="Times New Roman" w:cs="Times New Roman"/>
        </w:rPr>
        <w:t xml:space="preserve"> a ridicat o problemă de interpretare a actului normativ ce reglementează acordarea compensațiilor financiare victimelor infracțiunilor, respectiv Legea nr. 211/2004. Mai precis, </w:t>
      </w:r>
      <w:r w:rsidR="00694C78" w:rsidRPr="00694C78">
        <w:rPr>
          <w:rFonts w:ascii="Times New Roman" w:hAnsi="Times New Roman" w:cs="Times New Roman"/>
        </w:rPr>
        <w:lastRenderedPageBreak/>
        <w:t>Comisia</w:t>
      </w:r>
      <w:r w:rsidRPr="0068701D">
        <w:rPr>
          <w:rFonts w:ascii="Times New Roman" w:hAnsi="Times New Roman" w:cs="Times New Roman"/>
        </w:rPr>
        <w:t xml:space="preserve"> a subliniat că deși art. 21 alin. 1 lit. a face referire la </w:t>
      </w:r>
      <w:r w:rsidR="00876193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</w:t>
      </w:r>
      <w:r w:rsidR="00876193" w:rsidRPr="0068701D">
        <w:rPr>
          <w:rFonts w:ascii="Times New Roman" w:hAnsi="Times New Roman" w:cs="Times New Roman"/>
        </w:rPr>
        <w:t>violență</w:t>
      </w:r>
      <w:r w:rsidRPr="0068701D">
        <w:rPr>
          <w:rFonts w:ascii="Times New Roman" w:hAnsi="Times New Roman" w:cs="Times New Roman"/>
        </w:rPr>
        <w:t xml:space="preserve"> în familie a </w:t>
      </w:r>
      <w:r w:rsidR="00694C78" w:rsidRPr="0068701D">
        <w:rPr>
          <w:rFonts w:ascii="Times New Roman" w:hAnsi="Times New Roman" w:cs="Times New Roman"/>
        </w:rPr>
        <w:t>reținut</w:t>
      </w:r>
      <w:r w:rsidRPr="0068701D">
        <w:rPr>
          <w:rFonts w:ascii="Times New Roman" w:hAnsi="Times New Roman" w:cs="Times New Roman"/>
        </w:rPr>
        <w:t xml:space="preserve"> că reglementarea din art. 199 din Codul penal funcționează pe structura normelor de incriminare prevăzute de art. 188, art. 189 și art. 193-195 din Codul penal </w:t>
      </w:r>
      <w:r w:rsidR="00694C78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, pe cale de </w:t>
      </w:r>
      <w:r w:rsidR="00694C78" w:rsidRPr="0068701D">
        <w:rPr>
          <w:rFonts w:ascii="Times New Roman" w:hAnsi="Times New Roman" w:cs="Times New Roman"/>
        </w:rPr>
        <w:t>consecință</w:t>
      </w:r>
      <w:r w:rsidRPr="0068701D">
        <w:rPr>
          <w:rFonts w:ascii="Times New Roman" w:hAnsi="Times New Roman" w:cs="Times New Roman"/>
        </w:rPr>
        <w:t xml:space="preserve">, că </w:t>
      </w:r>
      <w:r w:rsidR="00694C78" w:rsidRPr="0068701D">
        <w:rPr>
          <w:rFonts w:ascii="Times New Roman" w:hAnsi="Times New Roman" w:cs="Times New Roman"/>
        </w:rPr>
        <w:t>infracțiunea</w:t>
      </w:r>
      <w:r w:rsidRPr="0068701D">
        <w:rPr>
          <w:rFonts w:ascii="Times New Roman" w:hAnsi="Times New Roman" w:cs="Times New Roman"/>
        </w:rPr>
        <w:t xml:space="preserve"> de lovire sau alte </w:t>
      </w:r>
      <w:r w:rsidR="00694C78" w:rsidRPr="0068701D">
        <w:rPr>
          <w:rFonts w:ascii="Times New Roman" w:hAnsi="Times New Roman" w:cs="Times New Roman"/>
        </w:rPr>
        <w:t>violențe</w:t>
      </w:r>
      <w:r w:rsidRPr="0068701D">
        <w:rPr>
          <w:rFonts w:ascii="Times New Roman" w:hAnsi="Times New Roman" w:cs="Times New Roman"/>
        </w:rPr>
        <w:t xml:space="preserve"> (art. 193 din Codul penal) nu se </w:t>
      </w:r>
      <w:r w:rsidR="00694C78" w:rsidRPr="0068701D">
        <w:rPr>
          <w:rFonts w:ascii="Times New Roman" w:hAnsi="Times New Roman" w:cs="Times New Roman"/>
        </w:rPr>
        <w:t>regăsește</w:t>
      </w:r>
      <w:r w:rsidRPr="0068701D">
        <w:rPr>
          <w:rFonts w:ascii="Times New Roman" w:hAnsi="Times New Roman" w:cs="Times New Roman"/>
        </w:rPr>
        <w:t xml:space="preserve"> în </w:t>
      </w:r>
      <w:r w:rsidR="00694C78" w:rsidRPr="0068701D">
        <w:rPr>
          <w:rFonts w:ascii="Times New Roman" w:hAnsi="Times New Roman" w:cs="Times New Roman"/>
        </w:rPr>
        <w:t>conținutul</w:t>
      </w:r>
      <w:r w:rsidRPr="0068701D">
        <w:rPr>
          <w:rFonts w:ascii="Times New Roman" w:hAnsi="Times New Roman" w:cs="Times New Roman"/>
        </w:rPr>
        <w:t xml:space="preserve"> art. 21 alin. 1 lit. a) din Legea nr. 211/2004.</w:t>
      </w:r>
    </w:p>
    <w:p w14:paraId="21A7BCD3" w14:textId="0FEEA7E8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68701D">
        <w:rPr>
          <w:rFonts w:ascii="Times New Roman" w:hAnsi="Times New Roman" w:cs="Times New Roman"/>
          <w:b/>
          <w:bCs/>
        </w:rPr>
        <w:t xml:space="preserve">Contrar </w:t>
      </w:r>
      <w:r w:rsidR="00694C78" w:rsidRPr="0068701D">
        <w:rPr>
          <w:rFonts w:ascii="Times New Roman" w:hAnsi="Times New Roman" w:cs="Times New Roman"/>
          <w:b/>
          <w:bCs/>
        </w:rPr>
        <w:t>susținerilor</w:t>
      </w:r>
      <w:r w:rsidRPr="0068701D">
        <w:rPr>
          <w:rFonts w:ascii="Times New Roman" w:hAnsi="Times New Roman" w:cs="Times New Roman"/>
          <w:b/>
          <w:bCs/>
        </w:rPr>
        <w:t xml:space="preserve"> Comisiei, Curtea constată că nu există o justificare pentru a exclude aplicabilitatea în cauză a </w:t>
      </w:r>
      <w:proofErr w:type="spellStart"/>
      <w:r w:rsidRPr="0068701D">
        <w:rPr>
          <w:rFonts w:ascii="Times New Roman" w:hAnsi="Times New Roman" w:cs="Times New Roman"/>
          <w:b/>
          <w:bCs/>
        </w:rPr>
        <w:t>disp</w:t>
      </w:r>
      <w:proofErr w:type="spellEnd"/>
      <w:r w:rsidRPr="0068701D">
        <w:rPr>
          <w:rFonts w:ascii="Times New Roman" w:hAnsi="Times New Roman" w:cs="Times New Roman"/>
          <w:b/>
          <w:bCs/>
        </w:rPr>
        <w:t>. art. 21 alin. 1 lit. a) din Legea nr. 211/2004, care reglementează dreptul victimelor infracțiunilor de violență în familie de a beneficia de compensații financiare, inclusiv pentru infracțiuni de loviri și alte violențe, care intră în obiectul de reglementare al art</w:t>
      </w:r>
      <w:r w:rsidR="00694C78">
        <w:rPr>
          <w:rFonts w:ascii="Times New Roman" w:hAnsi="Times New Roman" w:cs="Times New Roman"/>
          <w:b/>
          <w:bCs/>
        </w:rPr>
        <w:t>.</w:t>
      </w:r>
      <w:r w:rsidRPr="0068701D">
        <w:rPr>
          <w:rFonts w:ascii="Times New Roman" w:hAnsi="Times New Roman" w:cs="Times New Roman"/>
          <w:b/>
          <w:bCs/>
        </w:rPr>
        <w:t xml:space="preserve"> 199 </w:t>
      </w:r>
      <w:proofErr w:type="spellStart"/>
      <w:r w:rsidRPr="0068701D">
        <w:rPr>
          <w:rFonts w:ascii="Times New Roman" w:hAnsi="Times New Roman" w:cs="Times New Roman"/>
          <w:b/>
          <w:bCs/>
        </w:rPr>
        <w:t>C.pen</w:t>
      </w:r>
      <w:proofErr w:type="spellEnd"/>
      <w:r w:rsidRPr="0068701D">
        <w:rPr>
          <w:rFonts w:ascii="Times New Roman" w:hAnsi="Times New Roman" w:cs="Times New Roman"/>
          <w:b/>
          <w:bCs/>
        </w:rPr>
        <w:t xml:space="preserve">. Ca atare, </w:t>
      </w:r>
      <w:r w:rsidR="00694C78" w:rsidRPr="0068701D">
        <w:rPr>
          <w:rFonts w:ascii="Times New Roman" w:hAnsi="Times New Roman" w:cs="Times New Roman"/>
          <w:b/>
          <w:bCs/>
        </w:rPr>
        <w:t>deși</w:t>
      </w:r>
      <w:r w:rsidRPr="0068701D">
        <w:rPr>
          <w:rFonts w:ascii="Times New Roman" w:hAnsi="Times New Roman" w:cs="Times New Roman"/>
          <w:b/>
          <w:bCs/>
        </w:rPr>
        <w:t xml:space="preserve"> </w:t>
      </w:r>
      <w:r w:rsidR="00693115" w:rsidRPr="0068701D">
        <w:rPr>
          <w:rFonts w:ascii="Times New Roman" w:hAnsi="Times New Roman" w:cs="Times New Roman"/>
          <w:b/>
          <w:bCs/>
        </w:rPr>
        <w:t xml:space="preserve">Comisia </w:t>
      </w:r>
      <w:r w:rsidRPr="0068701D">
        <w:rPr>
          <w:rFonts w:ascii="Times New Roman" w:hAnsi="Times New Roman" w:cs="Times New Roman"/>
          <w:b/>
          <w:bCs/>
        </w:rPr>
        <w:t xml:space="preserve">a apreciat că infracțiunea de loviri și alte violențe prevăzută la art. 193 din Codul Penal nu ar fi reglementată în cadrul art. 21 alin. 1 lit. a) din Legea nr. 211/2004, chiar </w:t>
      </w:r>
      <w:r w:rsidR="00694C78" w:rsidRPr="0068701D">
        <w:rPr>
          <w:rFonts w:ascii="Times New Roman" w:hAnsi="Times New Roman" w:cs="Times New Roman"/>
          <w:b/>
          <w:bCs/>
        </w:rPr>
        <w:t>și</w:t>
      </w:r>
      <w:r w:rsidRPr="0068701D">
        <w:rPr>
          <w:rFonts w:ascii="Times New Roman" w:hAnsi="Times New Roman" w:cs="Times New Roman"/>
          <w:b/>
          <w:bCs/>
        </w:rPr>
        <w:t xml:space="preserve"> în </w:t>
      </w:r>
      <w:r w:rsidR="00694C78" w:rsidRPr="0068701D">
        <w:rPr>
          <w:rFonts w:ascii="Times New Roman" w:hAnsi="Times New Roman" w:cs="Times New Roman"/>
          <w:b/>
          <w:bCs/>
        </w:rPr>
        <w:t>situația</w:t>
      </w:r>
      <w:r w:rsidRPr="0068701D">
        <w:rPr>
          <w:rFonts w:ascii="Times New Roman" w:hAnsi="Times New Roman" w:cs="Times New Roman"/>
          <w:b/>
          <w:bCs/>
        </w:rPr>
        <w:t xml:space="preserve"> în care se subsumează </w:t>
      </w:r>
      <w:r w:rsidR="00694C78" w:rsidRPr="0068701D">
        <w:rPr>
          <w:rFonts w:ascii="Times New Roman" w:hAnsi="Times New Roman" w:cs="Times New Roman"/>
          <w:b/>
          <w:bCs/>
        </w:rPr>
        <w:t>infracțiunii</w:t>
      </w:r>
      <w:r w:rsidRPr="0068701D">
        <w:rPr>
          <w:rFonts w:ascii="Times New Roman" w:hAnsi="Times New Roman" w:cs="Times New Roman"/>
          <w:b/>
          <w:bCs/>
        </w:rPr>
        <w:t xml:space="preserve"> prevăzute de art</w:t>
      </w:r>
      <w:r w:rsidR="00694C78">
        <w:rPr>
          <w:rFonts w:ascii="Times New Roman" w:hAnsi="Times New Roman" w:cs="Times New Roman"/>
          <w:b/>
          <w:bCs/>
        </w:rPr>
        <w:t>.</w:t>
      </w:r>
      <w:r w:rsidRPr="0068701D">
        <w:rPr>
          <w:rFonts w:ascii="Times New Roman" w:hAnsi="Times New Roman" w:cs="Times New Roman"/>
          <w:b/>
          <w:bCs/>
        </w:rPr>
        <w:t xml:space="preserve"> 199 </w:t>
      </w:r>
      <w:proofErr w:type="spellStart"/>
      <w:r w:rsidRPr="0068701D">
        <w:rPr>
          <w:rFonts w:ascii="Times New Roman" w:hAnsi="Times New Roman" w:cs="Times New Roman"/>
          <w:b/>
          <w:bCs/>
        </w:rPr>
        <w:t>C.pen</w:t>
      </w:r>
      <w:proofErr w:type="spellEnd"/>
      <w:r w:rsidRPr="0068701D">
        <w:rPr>
          <w:rFonts w:ascii="Times New Roman" w:hAnsi="Times New Roman" w:cs="Times New Roman"/>
          <w:b/>
          <w:bCs/>
        </w:rPr>
        <w:t>, Curtea apreciază că această interpretare este eronată.</w:t>
      </w:r>
    </w:p>
    <w:p w14:paraId="3B03AE3D" w14:textId="16DE3195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68701D">
        <w:rPr>
          <w:rFonts w:ascii="Times New Roman" w:hAnsi="Times New Roman" w:cs="Times New Roman"/>
        </w:rPr>
        <w:t xml:space="preserve">În acest sens, </w:t>
      </w:r>
      <w:r w:rsidRPr="0068701D">
        <w:rPr>
          <w:rFonts w:ascii="Times New Roman" w:hAnsi="Times New Roman" w:cs="Times New Roman"/>
          <w:b/>
          <w:bCs/>
        </w:rPr>
        <w:t>Curtea constată că în cazul în care intenția legiuitorului ar fi fost aceea ca aceste compensații financiare să fie acordate doar victimelor infracțiunii de violență în familie prevăzută de art</w:t>
      </w:r>
      <w:r w:rsidR="00694C78">
        <w:rPr>
          <w:rFonts w:ascii="Times New Roman" w:hAnsi="Times New Roman" w:cs="Times New Roman"/>
          <w:b/>
          <w:bCs/>
        </w:rPr>
        <w:t>.</w:t>
      </w:r>
      <w:r w:rsidRPr="0068701D">
        <w:rPr>
          <w:rFonts w:ascii="Times New Roman" w:hAnsi="Times New Roman" w:cs="Times New Roman"/>
          <w:b/>
          <w:bCs/>
        </w:rPr>
        <w:t xml:space="preserve"> 199 </w:t>
      </w:r>
      <w:proofErr w:type="spellStart"/>
      <w:r w:rsidRPr="0068701D">
        <w:rPr>
          <w:rFonts w:ascii="Times New Roman" w:hAnsi="Times New Roman" w:cs="Times New Roman"/>
          <w:b/>
          <w:bCs/>
        </w:rPr>
        <w:t>C.pen</w:t>
      </w:r>
      <w:proofErr w:type="spellEnd"/>
      <w:r w:rsidRPr="0068701D">
        <w:rPr>
          <w:rFonts w:ascii="Times New Roman" w:hAnsi="Times New Roman" w:cs="Times New Roman"/>
          <w:b/>
          <w:bCs/>
        </w:rPr>
        <w:t xml:space="preserve">, </w:t>
      </w:r>
      <w:r w:rsidR="00694C78" w:rsidRPr="0068701D">
        <w:rPr>
          <w:rFonts w:ascii="Times New Roman" w:hAnsi="Times New Roman" w:cs="Times New Roman"/>
          <w:b/>
          <w:bCs/>
        </w:rPr>
        <w:t>săvârșite</w:t>
      </w:r>
      <w:r w:rsidRPr="0068701D">
        <w:rPr>
          <w:rFonts w:ascii="Times New Roman" w:hAnsi="Times New Roman" w:cs="Times New Roman"/>
          <w:b/>
          <w:bCs/>
        </w:rPr>
        <w:t xml:space="preserve"> exclusiv în modalitatea </w:t>
      </w:r>
      <w:r w:rsidR="00694C78" w:rsidRPr="0068701D">
        <w:rPr>
          <w:rFonts w:ascii="Times New Roman" w:hAnsi="Times New Roman" w:cs="Times New Roman"/>
          <w:b/>
          <w:bCs/>
        </w:rPr>
        <w:t>infracțiunilor</w:t>
      </w:r>
      <w:r w:rsidRPr="0068701D">
        <w:rPr>
          <w:rFonts w:ascii="Times New Roman" w:hAnsi="Times New Roman" w:cs="Times New Roman"/>
          <w:b/>
          <w:bCs/>
        </w:rPr>
        <w:t xml:space="preserve"> prevăzute de art</w:t>
      </w:r>
      <w:r w:rsidR="00694C78">
        <w:rPr>
          <w:rFonts w:ascii="Times New Roman" w:hAnsi="Times New Roman" w:cs="Times New Roman"/>
          <w:b/>
          <w:bCs/>
        </w:rPr>
        <w:t>.</w:t>
      </w:r>
      <w:r w:rsidRPr="0068701D">
        <w:rPr>
          <w:rFonts w:ascii="Times New Roman" w:hAnsi="Times New Roman" w:cs="Times New Roman"/>
          <w:b/>
          <w:bCs/>
        </w:rPr>
        <w:t xml:space="preserve"> 188 și art. 189 din Codul Penal, </w:t>
      </w:r>
      <w:r w:rsidR="00694C78" w:rsidRPr="0068701D">
        <w:rPr>
          <w:rFonts w:ascii="Times New Roman" w:hAnsi="Times New Roman" w:cs="Times New Roman"/>
          <w:b/>
          <w:bCs/>
        </w:rPr>
        <w:t>așadar</w:t>
      </w:r>
      <w:r w:rsidRPr="0068701D">
        <w:rPr>
          <w:rFonts w:ascii="Times New Roman" w:hAnsi="Times New Roman" w:cs="Times New Roman"/>
          <w:b/>
          <w:bCs/>
        </w:rPr>
        <w:t xml:space="preserve">, nu </w:t>
      </w:r>
      <w:r w:rsidR="00694C78" w:rsidRPr="0068701D">
        <w:rPr>
          <w:rFonts w:ascii="Times New Roman" w:hAnsi="Times New Roman" w:cs="Times New Roman"/>
          <w:b/>
          <w:bCs/>
        </w:rPr>
        <w:t>și</w:t>
      </w:r>
      <w:r w:rsidRPr="0068701D">
        <w:rPr>
          <w:rFonts w:ascii="Times New Roman" w:hAnsi="Times New Roman" w:cs="Times New Roman"/>
          <w:b/>
          <w:bCs/>
        </w:rPr>
        <w:t xml:space="preserve"> în modalitatea </w:t>
      </w:r>
      <w:r w:rsidR="00694C78" w:rsidRPr="0068701D">
        <w:rPr>
          <w:rFonts w:ascii="Times New Roman" w:hAnsi="Times New Roman" w:cs="Times New Roman"/>
          <w:b/>
          <w:bCs/>
        </w:rPr>
        <w:t>infracțiunii</w:t>
      </w:r>
      <w:r w:rsidRPr="0068701D">
        <w:rPr>
          <w:rFonts w:ascii="Times New Roman" w:hAnsi="Times New Roman" w:cs="Times New Roman"/>
          <w:b/>
          <w:bCs/>
        </w:rPr>
        <w:t xml:space="preserve"> de loviri sau alte violențe, prevăzută de art. 193 alin. 2 din Codul Penal, legea nu ar fi inclus, în mod redundant, după </w:t>
      </w:r>
      <w:r w:rsidR="00694C78" w:rsidRPr="0068701D">
        <w:rPr>
          <w:rFonts w:ascii="Times New Roman" w:hAnsi="Times New Roman" w:cs="Times New Roman"/>
          <w:b/>
          <w:bCs/>
        </w:rPr>
        <w:t>menționarea</w:t>
      </w:r>
      <w:r w:rsidRPr="0068701D">
        <w:rPr>
          <w:rFonts w:ascii="Times New Roman" w:hAnsi="Times New Roman" w:cs="Times New Roman"/>
          <w:b/>
          <w:bCs/>
        </w:rPr>
        <w:t xml:space="preserve"> infracțiunilor prevăzute de art. 188 și art. 189 din Codul Penal, </w:t>
      </w:r>
      <w:r w:rsidR="00694C78" w:rsidRPr="0068701D">
        <w:rPr>
          <w:rFonts w:ascii="Times New Roman" w:hAnsi="Times New Roman" w:cs="Times New Roman"/>
          <w:b/>
          <w:bCs/>
        </w:rPr>
        <w:t>și</w:t>
      </w:r>
      <w:r w:rsidRPr="0068701D">
        <w:rPr>
          <w:rFonts w:ascii="Times New Roman" w:hAnsi="Times New Roman" w:cs="Times New Roman"/>
          <w:b/>
          <w:bCs/>
        </w:rPr>
        <w:t xml:space="preserve"> </w:t>
      </w:r>
      <w:r w:rsidR="00694C78" w:rsidRPr="0068701D">
        <w:rPr>
          <w:rFonts w:ascii="Times New Roman" w:hAnsi="Times New Roman" w:cs="Times New Roman"/>
          <w:b/>
          <w:bCs/>
        </w:rPr>
        <w:t>infracțiunea</w:t>
      </w:r>
      <w:r w:rsidRPr="0068701D">
        <w:rPr>
          <w:rFonts w:ascii="Times New Roman" w:hAnsi="Times New Roman" w:cs="Times New Roman"/>
          <w:b/>
          <w:bCs/>
        </w:rPr>
        <w:t xml:space="preserve"> de </w:t>
      </w:r>
      <w:r w:rsidR="00694C78" w:rsidRPr="0068701D">
        <w:rPr>
          <w:rFonts w:ascii="Times New Roman" w:hAnsi="Times New Roman" w:cs="Times New Roman"/>
          <w:b/>
          <w:bCs/>
        </w:rPr>
        <w:t>violență</w:t>
      </w:r>
      <w:r w:rsidRPr="0068701D">
        <w:rPr>
          <w:rFonts w:ascii="Times New Roman" w:hAnsi="Times New Roman" w:cs="Times New Roman"/>
          <w:b/>
          <w:bCs/>
        </w:rPr>
        <w:t xml:space="preserve"> în familie prevăzută art. 199 din Codul penal. </w:t>
      </w:r>
    </w:p>
    <w:p w14:paraId="17402DDC" w14:textId="3A08C118" w:rsidR="00C45177" w:rsidRPr="0068701D" w:rsidRDefault="00694C78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68701D">
        <w:rPr>
          <w:rFonts w:ascii="Times New Roman" w:hAnsi="Times New Roman" w:cs="Times New Roman"/>
        </w:rPr>
        <w:t>Așadar</w:t>
      </w:r>
      <w:r w:rsidR="00C45177" w:rsidRPr="0068701D">
        <w:rPr>
          <w:rFonts w:ascii="Times New Roman" w:hAnsi="Times New Roman" w:cs="Times New Roman"/>
          <w:b/>
          <w:bCs/>
        </w:rPr>
        <w:t xml:space="preserve">, Curtea constată că este evident faptul că potrivit normelor legale în vigoare nu există nicio dispoziție care să excludă victimele </w:t>
      </w:r>
      <w:r w:rsidRPr="0068701D">
        <w:rPr>
          <w:rFonts w:ascii="Times New Roman" w:hAnsi="Times New Roman" w:cs="Times New Roman"/>
          <w:b/>
          <w:bCs/>
        </w:rPr>
        <w:t>infracțiunii</w:t>
      </w:r>
      <w:r w:rsidR="00C45177" w:rsidRPr="0068701D">
        <w:rPr>
          <w:rFonts w:ascii="Times New Roman" w:hAnsi="Times New Roman" w:cs="Times New Roman"/>
          <w:b/>
          <w:bCs/>
        </w:rPr>
        <w:t xml:space="preserve"> de loviri sau alte </w:t>
      </w:r>
      <w:r w:rsidRPr="0068701D">
        <w:rPr>
          <w:rFonts w:ascii="Times New Roman" w:hAnsi="Times New Roman" w:cs="Times New Roman"/>
          <w:b/>
          <w:bCs/>
        </w:rPr>
        <w:t>violențe</w:t>
      </w:r>
      <w:r w:rsidR="00C45177" w:rsidRPr="0068701D">
        <w:rPr>
          <w:rFonts w:ascii="Times New Roman" w:hAnsi="Times New Roman" w:cs="Times New Roman"/>
          <w:b/>
          <w:bCs/>
        </w:rPr>
        <w:t xml:space="preserve"> de la reglementările legale privind acordarea compensațiilor financiare, atâta vreme cât </w:t>
      </w:r>
      <w:r w:rsidRPr="0068701D">
        <w:rPr>
          <w:rFonts w:ascii="Times New Roman" w:hAnsi="Times New Roman" w:cs="Times New Roman"/>
          <w:b/>
          <w:bCs/>
        </w:rPr>
        <w:t>infracțiunea</w:t>
      </w:r>
      <w:r w:rsidR="00C45177" w:rsidRPr="0068701D">
        <w:rPr>
          <w:rFonts w:ascii="Times New Roman" w:hAnsi="Times New Roman" w:cs="Times New Roman"/>
          <w:b/>
          <w:bCs/>
        </w:rPr>
        <w:t xml:space="preserve"> comisă se încadrează în sfera </w:t>
      </w:r>
      <w:r w:rsidRPr="0068701D">
        <w:rPr>
          <w:rFonts w:ascii="Times New Roman" w:hAnsi="Times New Roman" w:cs="Times New Roman"/>
          <w:b/>
          <w:bCs/>
        </w:rPr>
        <w:t>infracțiunilor</w:t>
      </w:r>
      <w:r w:rsidR="00C45177" w:rsidRPr="0068701D">
        <w:rPr>
          <w:rFonts w:ascii="Times New Roman" w:hAnsi="Times New Roman" w:cs="Times New Roman"/>
          <w:b/>
          <w:bCs/>
        </w:rPr>
        <w:t xml:space="preserve"> de </w:t>
      </w:r>
      <w:r w:rsidRPr="0068701D">
        <w:rPr>
          <w:rFonts w:ascii="Times New Roman" w:hAnsi="Times New Roman" w:cs="Times New Roman"/>
          <w:b/>
          <w:bCs/>
        </w:rPr>
        <w:t>violență</w:t>
      </w:r>
      <w:r w:rsidR="00C45177" w:rsidRPr="0068701D">
        <w:rPr>
          <w:rFonts w:ascii="Times New Roman" w:hAnsi="Times New Roman" w:cs="Times New Roman"/>
          <w:b/>
          <w:bCs/>
        </w:rPr>
        <w:t xml:space="preserve"> în familie reglementate de art. 199 Cod penal, iar o interpretare restrictivă, ar afecta fără o justificare legală, drepturile persoanelor care intră sub </w:t>
      </w:r>
      <w:r w:rsidRPr="0068701D">
        <w:rPr>
          <w:rFonts w:ascii="Times New Roman" w:hAnsi="Times New Roman" w:cs="Times New Roman"/>
          <w:b/>
          <w:bCs/>
        </w:rPr>
        <w:t>incidența</w:t>
      </w:r>
      <w:r w:rsidR="00C45177" w:rsidRPr="0068701D">
        <w:rPr>
          <w:rFonts w:ascii="Times New Roman" w:hAnsi="Times New Roman" w:cs="Times New Roman"/>
          <w:b/>
          <w:bCs/>
        </w:rPr>
        <w:t xml:space="preserve"> acestei legi.</w:t>
      </w:r>
    </w:p>
    <w:p w14:paraId="142C0048" w14:textId="4EB4DAAB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Prin urmare, având în vedere </w:t>
      </w:r>
      <w:r w:rsidR="00694C78" w:rsidRPr="0068701D">
        <w:rPr>
          <w:rFonts w:ascii="Times New Roman" w:hAnsi="Times New Roman" w:cs="Times New Roman"/>
        </w:rPr>
        <w:t>dispozițiile</w:t>
      </w:r>
      <w:r w:rsidRPr="0068701D">
        <w:rPr>
          <w:rFonts w:ascii="Times New Roman" w:hAnsi="Times New Roman" w:cs="Times New Roman"/>
        </w:rPr>
        <w:t xml:space="preserve"> art. 31 alin. 4 din Legea nr. 211/2004, </w:t>
      </w:r>
      <w:r w:rsidR="00694C78" w:rsidRPr="0068701D">
        <w:rPr>
          <w:rFonts w:ascii="Times New Roman" w:hAnsi="Times New Roman" w:cs="Times New Roman"/>
        </w:rPr>
        <w:t>instanța</w:t>
      </w:r>
      <w:r w:rsidRPr="0068701D">
        <w:rPr>
          <w:rFonts w:ascii="Times New Roman" w:hAnsi="Times New Roman" w:cs="Times New Roman"/>
        </w:rPr>
        <w:t xml:space="preserve"> de apel nu poate analiza pe fond cauze legate de acordarea </w:t>
      </w:r>
      <w:r w:rsidR="00694C78" w:rsidRPr="0068701D">
        <w:rPr>
          <w:rFonts w:ascii="Times New Roman" w:hAnsi="Times New Roman" w:cs="Times New Roman"/>
        </w:rPr>
        <w:t>compensațiilor</w:t>
      </w:r>
      <w:r w:rsidRPr="0068701D">
        <w:rPr>
          <w:rFonts w:ascii="Times New Roman" w:hAnsi="Times New Roman" w:cs="Times New Roman"/>
        </w:rPr>
        <w:t xml:space="preserve"> financiare, fiind competentă doar să verifice legalitatea </w:t>
      </w:r>
      <w:r w:rsidR="00694C78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temeinicia </w:t>
      </w:r>
      <w:r w:rsidR="00694C78" w:rsidRPr="0068701D">
        <w:rPr>
          <w:rFonts w:ascii="Times New Roman" w:hAnsi="Times New Roman" w:cs="Times New Roman"/>
        </w:rPr>
        <w:t>soluțiilor</w:t>
      </w:r>
      <w:r w:rsidRPr="0068701D">
        <w:rPr>
          <w:rFonts w:ascii="Times New Roman" w:hAnsi="Times New Roman" w:cs="Times New Roman"/>
        </w:rPr>
        <w:t xml:space="preserve"> date de </w:t>
      </w:r>
      <w:r w:rsidR="00693115" w:rsidRPr="0068701D">
        <w:rPr>
          <w:rFonts w:ascii="Times New Roman" w:hAnsi="Times New Roman" w:cs="Times New Roman"/>
        </w:rPr>
        <w:t>Comisie</w:t>
      </w:r>
      <w:r w:rsidRPr="0068701D">
        <w:rPr>
          <w:rFonts w:ascii="Times New Roman" w:hAnsi="Times New Roman" w:cs="Times New Roman"/>
        </w:rPr>
        <w:t xml:space="preserve">. </w:t>
      </w:r>
    </w:p>
    <w:p w14:paraId="771375D6" w14:textId="44174C36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Ca atare, Curtea se află în imposibilitatea de a exercita un control judiciar real asupra hotărârii </w:t>
      </w:r>
      <w:r w:rsidR="00694C78" w:rsidRPr="0068701D">
        <w:rPr>
          <w:rFonts w:ascii="Times New Roman" w:hAnsi="Times New Roman" w:cs="Times New Roman"/>
        </w:rPr>
        <w:t>pronunțate</w:t>
      </w:r>
      <w:r w:rsidRPr="0068701D">
        <w:rPr>
          <w:rFonts w:ascii="Times New Roman" w:hAnsi="Times New Roman" w:cs="Times New Roman"/>
        </w:rPr>
        <w:t xml:space="preserve"> de prima </w:t>
      </w:r>
      <w:r w:rsidR="00694C78" w:rsidRPr="0068701D">
        <w:rPr>
          <w:rFonts w:ascii="Times New Roman" w:hAnsi="Times New Roman" w:cs="Times New Roman"/>
        </w:rPr>
        <w:t>instanță</w:t>
      </w:r>
      <w:r w:rsidRPr="0068701D">
        <w:rPr>
          <w:rFonts w:ascii="Times New Roman" w:hAnsi="Times New Roman" w:cs="Times New Roman"/>
        </w:rPr>
        <w:t xml:space="preserve">, singura soluție pentru restabilirea legalității și desfășurarea unei judecăți într-un cadru procesual reglementat în lege fiind trimiterea cauzei spre </w:t>
      </w:r>
      <w:r w:rsidR="00CC7389" w:rsidRPr="0068701D">
        <w:rPr>
          <w:rFonts w:ascii="Times New Roman" w:hAnsi="Times New Roman" w:cs="Times New Roman"/>
        </w:rPr>
        <w:t>soluționare</w:t>
      </w:r>
      <w:r w:rsidRPr="0068701D">
        <w:rPr>
          <w:rFonts w:ascii="Times New Roman" w:hAnsi="Times New Roman" w:cs="Times New Roman"/>
        </w:rPr>
        <w:t xml:space="preserve"> la </w:t>
      </w:r>
      <w:r w:rsidR="00693115" w:rsidRPr="0068701D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pentru Acordarea de </w:t>
      </w:r>
      <w:proofErr w:type="spellStart"/>
      <w:r w:rsidRPr="0068701D">
        <w:rPr>
          <w:rFonts w:ascii="Times New Roman" w:hAnsi="Times New Roman" w:cs="Times New Roman"/>
        </w:rPr>
        <w:t>Compensaţii</w:t>
      </w:r>
      <w:proofErr w:type="spellEnd"/>
      <w:r w:rsidRPr="0068701D">
        <w:rPr>
          <w:rFonts w:ascii="Times New Roman" w:hAnsi="Times New Roman" w:cs="Times New Roman"/>
        </w:rPr>
        <w:t xml:space="preserve"> Financiare Victimelor </w:t>
      </w:r>
      <w:r w:rsidR="00CC7389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din cadrul Tribunalului </w:t>
      </w:r>
      <w:r w:rsidR="00CC7389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, în vederea dezbaterii a tuturor împrejurărilor </w:t>
      </w:r>
      <w:r w:rsidR="00CC7389" w:rsidRPr="0068701D">
        <w:rPr>
          <w:rFonts w:ascii="Times New Roman" w:hAnsi="Times New Roman" w:cs="Times New Roman"/>
        </w:rPr>
        <w:t>esențiale</w:t>
      </w:r>
      <w:r w:rsidRPr="0068701D">
        <w:rPr>
          <w:rFonts w:ascii="Times New Roman" w:hAnsi="Times New Roman" w:cs="Times New Roman"/>
        </w:rPr>
        <w:t xml:space="preserve"> invocate de </w:t>
      </w:r>
      <w:proofErr w:type="spellStart"/>
      <w:r w:rsidRPr="0068701D">
        <w:rPr>
          <w:rFonts w:ascii="Times New Roman" w:hAnsi="Times New Roman" w:cs="Times New Roman"/>
        </w:rPr>
        <w:t>petent</w:t>
      </w:r>
      <w:r w:rsidR="00CC7389" w:rsidRPr="0068701D">
        <w:rPr>
          <w:rFonts w:ascii="Times New Roman" w:hAnsi="Times New Roman" w:cs="Times New Roman"/>
        </w:rPr>
        <w:t>a</w:t>
      </w:r>
      <w:proofErr w:type="spellEnd"/>
      <w:r w:rsidR="00CC7389" w:rsidRPr="0068701D">
        <w:rPr>
          <w:rFonts w:ascii="Times New Roman" w:hAnsi="Times New Roman" w:cs="Times New Roman"/>
        </w:rPr>
        <w:t xml:space="preserve"> A</w:t>
      </w:r>
      <w:r w:rsidRPr="0068701D">
        <w:rPr>
          <w:rFonts w:ascii="Times New Roman" w:hAnsi="Times New Roman" w:cs="Times New Roman"/>
        </w:rPr>
        <w:t xml:space="preserve"> prin cererea formulată, în raport de care aceasta să-</w:t>
      </w:r>
      <w:proofErr w:type="spellStart"/>
      <w:r w:rsidRPr="0068701D">
        <w:rPr>
          <w:rFonts w:ascii="Times New Roman" w:hAnsi="Times New Roman" w:cs="Times New Roman"/>
        </w:rPr>
        <w:t>şi</w:t>
      </w:r>
      <w:proofErr w:type="spellEnd"/>
      <w:r w:rsidRPr="0068701D">
        <w:rPr>
          <w:rFonts w:ascii="Times New Roman" w:hAnsi="Times New Roman" w:cs="Times New Roman"/>
        </w:rPr>
        <w:t xml:space="preserve"> poată formula o apărare efectivă.</w:t>
      </w:r>
    </w:p>
    <w:p w14:paraId="409C8EF9" w14:textId="6ADBA289" w:rsidR="00C45177" w:rsidRPr="0068701D" w:rsidRDefault="00CC7389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Instanța</w:t>
      </w:r>
      <w:r w:rsidR="00C45177" w:rsidRPr="0068701D">
        <w:rPr>
          <w:rFonts w:ascii="Times New Roman" w:hAnsi="Times New Roman" w:cs="Times New Roman"/>
        </w:rPr>
        <w:t xml:space="preserve"> de apel nu se poate substitui primei </w:t>
      </w:r>
      <w:r w:rsidRPr="0068701D">
        <w:rPr>
          <w:rFonts w:ascii="Times New Roman" w:hAnsi="Times New Roman" w:cs="Times New Roman"/>
        </w:rPr>
        <w:t>instanțe</w:t>
      </w:r>
      <w:r w:rsidR="00C45177" w:rsidRPr="0068701D">
        <w:rPr>
          <w:rFonts w:ascii="Times New Roman" w:hAnsi="Times New Roman" w:cs="Times New Roman"/>
        </w:rPr>
        <w:t xml:space="preserve"> prin punerea în </w:t>
      </w:r>
      <w:r w:rsidRPr="0068701D">
        <w:rPr>
          <w:rFonts w:ascii="Times New Roman" w:hAnsi="Times New Roman" w:cs="Times New Roman"/>
        </w:rPr>
        <w:t>discuție</w:t>
      </w:r>
      <w:r w:rsidR="00C45177" w:rsidRPr="0068701D">
        <w:rPr>
          <w:rFonts w:ascii="Times New Roman" w:hAnsi="Times New Roman" w:cs="Times New Roman"/>
        </w:rPr>
        <w:t xml:space="preserve"> </w:t>
      </w:r>
      <w:r w:rsidRPr="0068701D">
        <w:rPr>
          <w:rFonts w:ascii="Times New Roman" w:hAnsi="Times New Roman" w:cs="Times New Roman"/>
        </w:rPr>
        <w:t>și</w:t>
      </w:r>
      <w:r w:rsidR="00C45177" w:rsidRPr="0068701D">
        <w:rPr>
          <w:rFonts w:ascii="Times New Roman" w:hAnsi="Times New Roman" w:cs="Times New Roman"/>
        </w:rPr>
        <w:t xml:space="preserve"> </w:t>
      </w:r>
      <w:r w:rsidRPr="0068701D">
        <w:rPr>
          <w:rFonts w:ascii="Times New Roman" w:hAnsi="Times New Roman" w:cs="Times New Roman"/>
        </w:rPr>
        <w:t>pronunțarea</w:t>
      </w:r>
      <w:r w:rsidR="00C45177" w:rsidRPr="0068701D">
        <w:rPr>
          <w:rFonts w:ascii="Times New Roman" w:hAnsi="Times New Roman" w:cs="Times New Roman"/>
        </w:rPr>
        <w:t xml:space="preserve">, pentru prima dată, asupra cererii apelantei, întrucât s-ar încălca dreptul acesteia la dublul grad de </w:t>
      </w:r>
      <w:r w:rsidR="00694C78" w:rsidRPr="0068701D">
        <w:rPr>
          <w:rFonts w:ascii="Times New Roman" w:hAnsi="Times New Roman" w:cs="Times New Roman"/>
        </w:rPr>
        <w:t>jurisdicție</w:t>
      </w:r>
      <w:r w:rsidR="00C45177" w:rsidRPr="0068701D">
        <w:rPr>
          <w:rFonts w:ascii="Times New Roman" w:hAnsi="Times New Roman" w:cs="Times New Roman"/>
        </w:rPr>
        <w:t xml:space="preserve"> în materie penală, garantat de art. 2 din Protocolul nr. 7 la </w:t>
      </w:r>
      <w:r w:rsidR="00694C78" w:rsidRPr="0068701D">
        <w:rPr>
          <w:rFonts w:ascii="Times New Roman" w:hAnsi="Times New Roman" w:cs="Times New Roman"/>
        </w:rPr>
        <w:t>Convenția</w:t>
      </w:r>
      <w:r w:rsidR="00C45177" w:rsidRPr="0068701D">
        <w:rPr>
          <w:rFonts w:ascii="Times New Roman" w:hAnsi="Times New Roman" w:cs="Times New Roman"/>
        </w:rPr>
        <w:t xml:space="preserve"> pentru apărarea drepturilor omului </w:t>
      </w:r>
      <w:r w:rsidR="00694C78" w:rsidRPr="0068701D">
        <w:rPr>
          <w:rFonts w:ascii="Times New Roman" w:hAnsi="Times New Roman" w:cs="Times New Roman"/>
        </w:rPr>
        <w:t>și</w:t>
      </w:r>
      <w:r w:rsidR="00C45177" w:rsidRPr="0068701D">
        <w:rPr>
          <w:rFonts w:ascii="Times New Roman" w:hAnsi="Times New Roman" w:cs="Times New Roman"/>
        </w:rPr>
        <w:t xml:space="preserve"> a </w:t>
      </w:r>
      <w:r w:rsidR="00694C78" w:rsidRPr="0068701D">
        <w:rPr>
          <w:rFonts w:ascii="Times New Roman" w:hAnsi="Times New Roman" w:cs="Times New Roman"/>
        </w:rPr>
        <w:t>libertăților</w:t>
      </w:r>
      <w:r w:rsidR="00C45177" w:rsidRPr="0068701D">
        <w:rPr>
          <w:rFonts w:ascii="Times New Roman" w:hAnsi="Times New Roman" w:cs="Times New Roman"/>
        </w:rPr>
        <w:t xml:space="preserve"> fundamentale, consacrat și de art. 21 din </w:t>
      </w:r>
      <w:r w:rsidR="00694C78" w:rsidRPr="0068701D">
        <w:rPr>
          <w:rFonts w:ascii="Times New Roman" w:hAnsi="Times New Roman" w:cs="Times New Roman"/>
        </w:rPr>
        <w:lastRenderedPageBreak/>
        <w:t>Constituție</w:t>
      </w:r>
      <w:r w:rsidR="00C45177" w:rsidRPr="0068701D">
        <w:rPr>
          <w:rFonts w:ascii="Times New Roman" w:hAnsi="Times New Roman" w:cs="Times New Roman"/>
        </w:rPr>
        <w:t xml:space="preserve">, respectiv liberul acces la </w:t>
      </w:r>
      <w:r w:rsidR="00694C78" w:rsidRPr="0068701D">
        <w:rPr>
          <w:rFonts w:ascii="Times New Roman" w:hAnsi="Times New Roman" w:cs="Times New Roman"/>
        </w:rPr>
        <w:t>justiție</w:t>
      </w:r>
      <w:r w:rsidR="00C45177" w:rsidRPr="0068701D">
        <w:rPr>
          <w:rFonts w:ascii="Times New Roman" w:hAnsi="Times New Roman" w:cs="Times New Roman"/>
        </w:rPr>
        <w:t xml:space="preserve"> ce trebuie </w:t>
      </w:r>
      <w:r w:rsidR="00694C78" w:rsidRPr="0068701D">
        <w:rPr>
          <w:rFonts w:ascii="Times New Roman" w:hAnsi="Times New Roman" w:cs="Times New Roman"/>
        </w:rPr>
        <w:t>înțeles</w:t>
      </w:r>
      <w:r w:rsidR="00C45177" w:rsidRPr="0068701D">
        <w:rPr>
          <w:rFonts w:ascii="Times New Roman" w:hAnsi="Times New Roman" w:cs="Times New Roman"/>
        </w:rPr>
        <w:t xml:space="preserve"> la toate căile de atac prevăzute de lege aplicabile unei cauze concrete dedusă </w:t>
      </w:r>
      <w:r w:rsidR="00694C78" w:rsidRPr="0068701D">
        <w:rPr>
          <w:rFonts w:ascii="Times New Roman" w:hAnsi="Times New Roman" w:cs="Times New Roman"/>
        </w:rPr>
        <w:t>judecății</w:t>
      </w:r>
      <w:r w:rsidR="00C45177" w:rsidRPr="0068701D">
        <w:rPr>
          <w:rFonts w:ascii="Times New Roman" w:hAnsi="Times New Roman" w:cs="Times New Roman"/>
        </w:rPr>
        <w:t>.</w:t>
      </w:r>
    </w:p>
    <w:p w14:paraId="5125C697" w14:textId="6723DB04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Această </w:t>
      </w:r>
      <w:r w:rsidR="00694C78" w:rsidRPr="0068701D">
        <w:rPr>
          <w:rFonts w:ascii="Times New Roman" w:hAnsi="Times New Roman" w:cs="Times New Roman"/>
        </w:rPr>
        <w:t>deficiență</w:t>
      </w:r>
      <w:r w:rsidRPr="0068701D">
        <w:rPr>
          <w:rFonts w:ascii="Times New Roman" w:hAnsi="Times New Roman" w:cs="Times New Roman"/>
        </w:rPr>
        <w:t xml:space="preserve"> nu poate fi îndreptată în această fază procesuală, chiar dacă apelul are un caracter devolutiv. O eventuală analiză detaliată asupra cererii apelantei nu poate complini </w:t>
      </w:r>
      <w:r w:rsidR="00694C78" w:rsidRPr="0068701D">
        <w:rPr>
          <w:rFonts w:ascii="Times New Roman" w:hAnsi="Times New Roman" w:cs="Times New Roman"/>
        </w:rPr>
        <w:t>deficiențele</w:t>
      </w:r>
      <w:r w:rsidRPr="0068701D">
        <w:rPr>
          <w:rFonts w:ascii="Times New Roman" w:hAnsi="Times New Roman" w:cs="Times New Roman"/>
        </w:rPr>
        <w:t xml:space="preserve"> </w:t>
      </w:r>
      <w:r w:rsidR="00694C78" w:rsidRPr="0068701D">
        <w:rPr>
          <w:rFonts w:ascii="Times New Roman" w:hAnsi="Times New Roman" w:cs="Times New Roman"/>
        </w:rPr>
        <w:t>sentinței</w:t>
      </w:r>
      <w:r w:rsidRPr="0068701D">
        <w:rPr>
          <w:rFonts w:ascii="Times New Roman" w:hAnsi="Times New Roman" w:cs="Times New Roman"/>
        </w:rPr>
        <w:t xml:space="preserve"> primei </w:t>
      </w:r>
      <w:r w:rsidR="00694C78" w:rsidRPr="0068701D">
        <w:rPr>
          <w:rFonts w:ascii="Times New Roman" w:hAnsi="Times New Roman" w:cs="Times New Roman"/>
        </w:rPr>
        <w:t>instanțe</w:t>
      </w:r>
      <w:r w:rsidRPr="0068701D">
        <w:rPr>
          <w:rFonts w:ascii="Times New Roman" w:hAnsi="Times New Roman" w:cs="Times New Roman"/>
        </w:rPr>
        <w:t xml:space="preserve"> pentru că nu ar putea acoperi încălcarea </w:t>
      </w:r>
      <w:r w:rsidR="00694C78" w:rsidRPr="0068701D">
        <w:rPr>
          <w:rFonts w:ascii="Times New Roman" w:hAnsi="Times New Roman" w:cs="Times New Roman"/>
        </w:rPr>
        <w:t>esențială</w:t>
      </w:r>
      <w:r w:rsidRPr="0068701D">
        <w:rPr>
          <w:rFonts w:ascii="Times New Roman" w:hAnsi="Times New Roman" w:cs="Times New Roman"/>
        </w:rPr>
        <w:t xml:space="preserve"> a unui drept fundamental, respectiv al dreptului la apărare. </w:t>
      </w:r>
    </w:p>
    <w:p w14:paraId="0F3F635D" w14:textId="560F9C7A" w:rsidR="00C45177" w:rsidRPr="0068701D" w:rsidRDefault="00694C78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</w:t>
      </w:r>
      <w:r w:rsidR="00C45177" w:rsidRPr="0068701D">
        <w:rPr>
          <w:rFonts w:ascii="Times New Roman" w:hAnsi="Times New Roman" w:cs="Times New Roman"/>
        </w:rPr>
        <w:t xml:space="preserve"> de aceste considerente, Curtea, în baza art.421 alin.1 pct.2 lit.</w:t>
      </w:r>
      <w:r w:rsidR="00AC5A66">
        <w:rPr>
          <w:rFonts w:ascii="Times New Roman" w:hAnsi="Times New Roman" w:cs="Times New Roman"/>
        </w:rPr>
        <w:t xml:space="preserve"> </w:t>
      </w:r>
      <w:r w:rsidR="00C45177" w:rsidRPr="0068701D">
        <w:rPr>
          <w:rFonts w:ascii="Times New Roman" w:hAnsi="Times New Roman" w:cs="Times New Roman"/>
        </w:rPr>
        <w:t xml:space="preserve">b Cod de Procedură Penală, va admite apelul declarat de apelanta </w:t>
      </w:r>
      <w:r w:rsidR="00AC5A66">
        <w:rPr>
          <w:rFonts w:ascii="Times New Roman" w:hAnsi="Times New Roman" w:cs="Times New Roman"/>
        </w:rPr>
        <w:t>A</w:t>
      </w:r>
      <w:r w:rsidR="00C45177" w:rsidRPr="0068701D">
        <w:rPr>
          <w:rFonts w:ascii="Times New Roman" w:hAnsi="Times New Roman" w:cs="Times New Roman"/>
        </w:rPr>
        <w:t xml:space="preserve"> împotriva </w:t>
      </w:r>
      <w:r w:rsidR="00AC5A66" w:rsidRPr="0068701D">
        <w:rPr>
          <w:rFonts w:ascii="Times New Roman" w:hAnsi="Times New Roman" w:cs="Times New Roman"/>
        </w:rPr>
        <w:t>sentinței</w:t>
      </w:r>
      <w:r w:rsidR="00C45177" w:rsidRPr="0068701D">
        <w:rPr>
          <w:rFonts w:ascii="Times New Roman" w:hAnsi="Times New Roman" w:cs="Times New Roman"/>
        </w:rPr>
        <w:t xml:space="preserve"> civile nr. </w:t>
      </w:r>
      <w:r w:rsidR="00AC5A66">
        <w:rPr>
          <w:rFonts w:ascii="Times New Roman" w:hAnsi="Times New Roman" w:cs="Times New Roman"/>
        </w:rPr>
        <w:t>20</w:t>
      </w:r>
      <w:r w:rsidR="00C45177" w:rsidRPr="0068701D">
        <w:rPr>
          <w:rFonts w:ascii="Times New Roman" w:hAnsi="Times New Roman" w:cs="Times New Roman"/>
        </w:rPr>
        <w:t xml:space="preserve">/CV din data de 15.05.2025 </w:t>
      </w:r>
      <w:r w:rsidR="00AC5A66" w:rsidRPr="0068701D">
        <w:rPr>
          <w:rFonts w:ascii="Times New Roman" w:hAnsi="Times New Roman" w:cs="Times New Roman"/>
        </w:rPr>
        <w:t>pronunțată</w:t>
      </w:r>
      <w:r w:rsidR="00C45177" w:rsidRPr="0068701D">
        <w:rPr>
          <w:rFonts w:ascii="Times New Roman" w:hAnsi="Times New Roman" w:cs="Times New Roman"/>
        </w:rPr>
        <w:t xml:space="preserve"> de Tribunalul </w:t>
      </w:r>
      <w:r w:rsidR="00AC5A66" w:rsidRPr="0068701D">
        <w:rPr>
          <w:rFonts w:ascii="Times New Roman" w:hAnsi="Times New Roman" w:cs="Times New Roman"/>
        </w:rPr>
        <w:t>București</w:t>
      </w:r>
      <w:r w:rsidR="00C45177" w:rsidRPr="0068701D">
        <w:rPr>
          <w:rFonts w:ascii="Times New Roman" w:hAnsi="Times New Roman" w:cs="Times New Roman"/>
        </w:rPr>
        <w:t xml:space="preserve"> – </w:t>
      </w:r>
      <w:r w:rsidR="00AC5A66" w:rsidRPr="00AC5A66">
        <w:rPr>
          <w:rFonts w:ascii="Times New Roman" w:hAnsi="Times New Roman" w:cs="Times New Roman"/>
        </w:rPr>
        <w:t>Comisia</w:t>
      </w:r>
      <w:r w:rsidR="00C45177" w:rsidRPr="0068701D">
        <w:rPr>
          <w:rFonts w:ascii="Times New Roman" w:hAnsi="Times New Roman" w:cs="Times New Roman"/>
        </w:rPr>
        <w:t xml:space="preserve"> pentru Acordarea de </w:t>
      </w:r>
      <w:r w:rsidR="00AC5A66" w:rsidRPr="0068701D">
        <w:rPr>
          <w:rFonts w:ascii="Times New Roman" w:hAnsi="Times New Roman" w:cs="Times New Roman"/>
        </w:rPr>
        <w:t>Compensații</w:t>
      </w:r>
      <w:r w:rsidR="00C45177" w:rsidRPr="0068701D">
        <w:rPr>
          <w:rFonts w:ascii="Times New Roman" w:hAnsi="Times New Roman" w:cs="Times New Roman"/>
        </w:rPr>
        <w:t xml:space="preserve"> Financiare Victimelor </w:t>
      </w:r>
      <w:r w:rsidR="00AC5A66" w:rsidRPr="0068701D">
        <w:rPr>
          <w:rFonts w:ascii="Times New Roman" w:hAnsi="Times New Roman" w:cs="Times New Roman"/>
        </w:rPr>
        <w:t>Infracțiunilor</w:t>
      </w:r>
      <w:r w:rsidR="00C45177" w:rsidRPr="0068701D">
        <w:rPr>
          <w:rFonts w:ascii="Times New Roman" w:hAnsi="Times New Roman" w:cs="Times New Roman"/>
        </w:rPr>
        <w:t xml:space="preserve"> în dosarul penal nr. </w:t>
      </w:r>
      <w:r w:rsidR="00AC5A66">
        <w:rPr>
          <w:rFonts w:ascii="Times New Roman" w:hAnsi="Times New Roman" w:cs="Times New Roman"/>
        </w:rPr>
        <w:t>X</w:t>
      </w:r>
      <w:r w:rsidR="00C45177" w:rsidRPr="0068701D">
        <w:rPr>
          <w:rFonts w:ascii="Times New Roman" w:hAnsi="Times New Roman" w:cs="Times New Roman"/>
        </w:rPr>
        <w:t xml:space="preserve">/3/2025. </w:t>
      </w:r>
    </w:p>
    <w:p w14:paraId="0DD3AE1F" w14:textId="7479651C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Va </w:t>
      </w:r>
      <w:r w:rsidR="00AC5A66" w:rsidRPr="0068701D">
        <w:rPr>
          <w:rFonts w:ascii="Times New Roman" w:hAnsi="Times New Roman" w:cs="Times New Roman"/>
        </w:rPr>
        <w:t>desființa</w:t>
      </w:r>
      <w:r w:rsidRPr="0068701D">
        <w:rPr>
          <w:rFonts w:ascii="Times New Roman" w:hAnsi="Times New Roman" w:cs="Times New Roman"/>
        </w:rPr>
        <w:t xml:space="preserve"> în integralitate </w:t>
      </w:r>
      <w:r w:rsidR="00AC5A66" w:rsidRPr="0068701D">
        <w:rPr>
          <w:rFonts w:ascii="Times New Roman" w:hAnsi="Times New Roman" w:cs="Times New Roman"/>
        </w:rPr>
        <w:t>sentința</w:t>
      </w:r>
      <w:r w:rsidRPr="0068701D">
        <w:rPr>
          <w:rFonts w:ascii="Times New Roman" w:hAnsi="Times New Roman" w:cs="Times New Roman"/>
        </w:rPr>
        <w:t xml:space="preserve"> civilă apelată </w:t>
      </w:r>
      <w:r w:rsidR="00AC5A66" w:rsidRPr="0068701D">
        <w:rPr>
          <w:rFonts w:ascii="Times New Roman" w:hAnsi="Times New Roman" w:cs="Times New Roman"/>
        </w:rPr>
        <w:t>și</w:t>
      </w:r>
      <w:r w:rsidRPr="0068701D">
        <w:rPr>
          <w:rFonts w:ascii="Times New Roman" w:hAnsi="Times New Roman" w:cs="Times New Roman"/>
        </w:rPr>
        <w:t xml:space="preserve"> va dispune </w:t>
      </w:r>
      <w:r w:rsidR="00AC5A66" w:rsidRPr="0068701D">
        <w:rPr>
          <w:rFonts w:ascii="Times New Roman" w:hAnsi="Times New Roman" w:cs="Times New Roman"/>
        </w:rPr>
        <w:t>soluționarea</w:t>
      </w:r>
      <w:r w:rsidRPr="0068701D">
        <w:rPr>
          <w:rFonts w:ascii="Times New Roman" w:hAnsi="Times New Roman" w:cs="Times New Roman"/>
        </w:rPr>
        <w:t xml:space="preserve"> cauzei de către </w:t>
      </w:r>
      <w:r w:rsidR="00AC5A66" w:rsidRPr="00AC5A66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pentru Acordarea de </w:t>
      </w:r>
      <w:r w:rsidR="00AC5A66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AC5A66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din cadrul Tribunalul </w:t>
      </w:r>
      <w:r w:rsidR="00AC5A66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>.</w:t>
      </w:r>
    </w:p>
    <w:p w14:paraId="0CCB8BBE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În baza art. 275 alin. 3 </w:t>
      </w:r>
      <w:proofErr w:type="spellStart"/>
      <w:r w:rsidRPr="0068701D">
        <w:rPr>
          <w:rFonts w:ascii="Times New Roman" w:hAnsi="Times New Roman" w:cs="Times New Roman"/>
        </w:rPr>
        <w:t>C.pr.pen</w:t>
      </w:r>
      <w:proofErr w:type="spellEnd"/>
      <w:r w:rsidRPr="0068701D">
        <w:rPr>
          <w:rFonts w:ascii="Times New Roman" w:hAnsi="Times New Roman" w:cs="Times New Roman"/>
        </w:rPr>
        <w:t>. cheltuielile judiciare în apel vor rămâne în sarcina statului.</w:t>
      </w:r>
    </w:p>
    <w:p w14:paraId="1F0B9CA5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PENTRU ACESTE MOTIVE,</w:t>
      </w:r>
    </w:p>
    <w:p w14:paraId="1B852542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ÎN NUMELE LEGII,</w:t>
      </w:r>
    </w:p>
    <w:p w14:paraId="5DF31B1C" w14:textId="77777777" w:rsidR="00C45177" w:rsidRPr="0068701D" w:rsidRDefault="00C45177" w:rsidP="00AC5A66">
      <w:pPr>
        <w:spacing w:after="0"/>
        <w:ind w:firstLine="630"/>
        <w:jc w:val="center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DECIDE:</w:t>
      </w:r>
    </w:p>
    <w:p w14:paraId="5263DB9C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</w:p>
    <w:p w14:paraId="275D085B" w14:textId="2495DB51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În baza art.421 alin.1 pct.2 lit.</w:t>
      </w:r>
      <w:r w:rsidR="00AC5A66">
        <w:rPr>
          <w:rFonts w:ascii="Times New Roman" w:hAnsi="Times New Roman" w:cs="Times New Roman"/>
        </w:rPr>
        <w:t xml:space="preserve"> </w:t>
      </w:r>
      <w:r w:rsidRPr="0068701D">
        <w:rPr>
          <w:rFonts w:ascii="Times New Roman" w:hAnsi="Times New Roman" w:cs="Times New Roman"/>
        </w:rPr>
        <w:t xml:space="preserve">b Cod de Procedură Penală admite apelul declarat de apelanta </w:t>
      </w:r>
      <w:r w:rsidR="00AC5A66">
        <w:rPr>
          <w:rFonts w:ascii="Times New Roman" w:hAnsi="Times New Roman" w:cs="Times New Roman"/>
        </w:rPr>
        <w:t>A</w:t>
      </w:r>
      <w:r w:rsidRPr="0068701D">
        <w:rPr>
          <w:rFonts w:ascii="Times New Roman" w:hAnsi="Times New Roman" w:cs="Times New Roman"/>
        </w:rPr>
        <w:t xml:space="preserve"> împotriva </w:t>
      </w:r>
      <w:r w:rsidR="00AC5A66" w:rsidRPr="0068701D">
        <w:rPr>
          <w:rFonts w:ascii="Times New Roman" w:hAnsi="Times New Roman" w:cs="Times New Roman"/>
        </w:rPr>
        <w:t>sentinței</w:t>
      </w:r>
      <w:r w:rsidRPr="0068701D">
        <w:rPr>
          <w:rFonts w:ascii="Times New Roman" w:hAnsi="Times New Roman" w:cs="Times New Roman"/>
        </w:rPr>
        <w:t xml:space="preserve"> civile nr. </w:t>
      </w:r>
      <w:r w:rsidR="00AC5A66">
        <w:rPr>
          <w:rFonts w:ascii="Times New Roman" w:hAnsi="Times New Roman" w:cs="Times New Roman"/>
        </w:rPr>
        <w:t>20</w:t>
      </w:r>
      <w:r w:rsidRPr="0068701D">
        <w:rPr>
          <w:rFonts w:ascii="Times New Roman" w:hAnsi="Times New Roman" w:cs="Times New Roman"/>
        </w:rPr>
        <w:t xml:space="preserve">/CV din data de 15.05.2025 </w:t>
      </w:r>
      <w:r w:rsidR="00AC5A66" w:rsidRPr="0068701D">
        <w:rPr>
          <w:rFonts w:ascii="Times New Roman" w:hAnsi="Times New Roman" w:cs="Times New Roman"/>
        </w:rPr>
        <w:t>pronunțată</w:t>
      </w:r>
      <w:r w:rsidRPr="0068701D">
        <w:rPr>
          <w:rFonts w:ascii="Times New Roman" w:hAnsi="Times New Roman" w:cs="Times New Roman"/>
        </w:rPr>
        <w:t xml:space="preserve"> de Tribunalul </w:t>
      </w:r>
      <w:r w:rsidR="00AC5A66" w:rsidRPr="0068701D">
        <w:rPr>
          <w:rFonts w:ascii="Times New Roman" w:hAnsi="Times New Roman" w:cs="Times New Roman"/>
        </w:rPr>
        <w:t>București</w:t>
      </w:r>
      <w:r w:rsidRPr="0068701D">
        <w:rPr>
          <w:rFonts w:ascii="Times New Roman" w:hAnsi="Times New Roman" w:cs="Times New Roman"/>
        </w:rPr>
        <w:t xml:space="preserve"> – </w:t>
      </w:r>
      <w:r w:rsidR="00AC5A66" w:rsidRPr="00AC5A66">
        <w:rPr>
          <w:rFonts w:ascii="Times New Roman" w:hAnsi="Times New Roman" w:cs="Times New Roman"/>
        </w:rPr>
        <w:t>Comisia</w:t>
      </w:r>
      <w:r w:rsidRPr="0068701D">
        <w:rPr>
          <w:rFonts w:ascii="Times New Roman" w:hAnsi="Times New Roman" w:cs="Times New Roman"/>
        </w:rPr>
        <w:t xml:space="preserve"> pentru Acordarea de </w:t>
      </w:r>
      <w:r w:rsidR="00AC5A66" w:rsidRPr="0068701D">
        <w:rPr>
          <w:rFonts w:ascii="Times New Roman" w:hAnsi="Times New Roman" w:cs="Times New Roman"/>
        </w:rPr>
        <w:t>Compensații</w:t>
      </w:r>
      <w:r w:rsidRPr="0068701D">
        <w:rPr>
          <w:rFonts w:ascii="Times New Roman" w:hAnsi="Times New Roman" w:cs="Times New Roman"/>
        </w:rPr>
        <w:t xml:space="preserve"> Financiare Victimelor </w:t>
      </w:r>
      <w:r w:rsidR="00AC5A66" w:rsidRPr="0068701D">
        <w:rPr>
          <w:rFonts w:ascii="Times New Roman" w:hAnsi="Times New Roman" w:cs="Times New Roman"/>
        </w:rPr>
        <w:t>Infracțiunilor</w:t>
      </w:r>
      <w:r w:rsidRPr="0068701D">
        <w:rPr>
          <w:rFonts w:ascii="Times New Roman" w:hAnsi="Times New Roman" w:cs="Times New Roman"/>
        </w:rPr>
        <w:t xml:space="preserve"> în dosarul penal nr. </w:t>
      </w:r>
      <w:r w:rsidR="00AC5A66">
        <w:rPr>
          <w:rFonts w:ascii="Times New Roman" w:hAnsi="Times New Roman" w:cs="Times New Roman"/>
        </w:rPr>
        <w:t>X</w:t>
      </w:r>
      <w:r w:rsidRPr="0068701D">
        <w:rPr>
          <w:rFonts w:ascii="Times New Roman" w:hAnsi="Times New Roman" w:cs="Times New Roman"/>
        </w:rPr>
        <w:t xml:space="preserve">/3/2025. </w:t>
      </w:r>
    </w:p>
    <w:p w14:paraId="37165C48" w14:textId="156CA93C" w:rsidR="00C45177" w:rsidRPr="00AC5A66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  <w:b/>
          <w:bCs/>
        </w:rPr>
      </w:pPr>
      <w:r w:rsidRPr="00AC5A66">
        <w:rPr>
          <w:rFonts w:ascii="Times New Roman" w:hAnsi="Times New Roman" w:cs="Times New Roman"/>
          <w:b/>
          <w:bCs/>
        </w:rPr>
        <w:t>Desființează</w:t>
      </w:r>
      <w:r w:rsidR="00C45177" w:rsidRPr="00AC5A66">
        <w:rPr>
          <w:rFonts w:ascii="Times New Roman" w:hAnsi="Times New Roman" w:cs="Times New Roman"/>
          <w:b/>
          <w:bCs/>
        </w:rPr>
        <w:t xml:space="preserve"> în integralitate </w:t>
      </w:r>
      <w:r w:rsidRPr="00AC5A66">
        <w:rPr>
          <w:rFonts w:ascii="Times New Roman" w:hAnsi="Times New Roman" w:cs="Times New Roman"/>
          <w:b/>
          <w:bCs/>
        </w:rPr>
        <w:t>sentința</w:t>
      </w:r>
      <w:r w:rsidR="00C45177" w:rsidRPr="00AC5A66">
        <w:rPr>
          <w:rFonts w:ascii="Times New Roman" w:hAnsi="Times New Roman" w:cs="Times New Roman"/>
          <w:b/>
          <w:bCs/>
        </w:rPr>
        <w:t xml:space="preserve"> civilă apelată </w:t>
      </w:r>
      <w:r w:rsidRPr="00AC5A66">
        <w:rPr>
          <w:rFonts w:ascii="Times New Roman" w:hAnsi="Times New Roman" w:cs="Times New Roman"/>
          <w:b/>
          <w:bCs/>
        </w:rPr>
        <w:t>și</w:t>
      </w:r>
      <w:r w:rsidR="00C45177" w:rsidRPr="00AC5A66">
        <w:rPr>
          <w:rFonts w:ascii="Times New Roman" w:hAnsi="Times New Roman" w:cs="Times New Roman"/>
          <w:b/>
          <w:bCs/>
        </w:rPr>
        <w:t xml:space="preserve"> dispune </w:t>
      </w:r>
      <w:r w:rsidRPr="00AC5A66">
        <w:rPr>
          <w:rFonts w:ascii="Times New Roman" w:hAnsi="Times New Roman" w:cs="Times New Roman"/>
          <w:b/>
          <w:bCs/>
        </w:rPr>
        <w:t>soluționarea</w:t>
      </w:r>
      <w:r w:rsidR="00C45177" w:rsidRPr="00AC5A66">
        <w:rPr>
          <w:rFonts w:ascii="Times New Roman" w:hAnsi="Times New Roman" w:cs="Times New Roman"/>
          <w:b/>
          <w:bCs/>
        </w:rPr>
        <w:t xml:space="preserve"> cauzei de către </w:t>
      </w:r>
      <w:r w:rsidRPr="00AC5A66">
        <w:rPr>
          <w:rFonts w:ascii="Times New Roman" w:hAnsi="Times New Roman" w:cs="Times New Roman"/>
          <w:b/>
          <w:bCs/>
        </w:rPr>
        <w:t>Comisia</w:t>
      </w:r>
      <w:r w:rsidR="00C45177" w:rsidRPr="00AC5A66">
        <w:rPr>
          <w:rFonts w:ascii="Times New Roman" w:hAnsi="Times New Roman" w:cs="Times New Roman"/>
          <w:b/>
          <w:bCs/>
        </w:rPr>
        <w:t xml:space="preserve"> pentru Acordarea de </w:t>
      </w:r>
      <w:r w:rsidRPr="00AC5A66">
        <w:rPr>
          <w:rFonts w:ascii="Times New Roman" w:hAnsi="Times New Roman" w:cs="Times New Roman"/>
          <w:b/>
          <w:bCs/>
        </w:rPr>
        <w:t>Compensații</w:t>
      </w:r>
      <w:r w:rsidR="00C45177" w:rsidRPr="00AC5A66">
        <w:rPr>
          <w:rFonts w:ascii="Times New Roman" w:hAnsi="Times New Roman" w:cs="Times New Roman"/>
          <w:b/>
          <w:bCs/>
        </w:rPr>
        <w:t xml:space="preserve"> Financiare Victimelor </w:t>
      </w:r>
      <w:r w:rsidRPr="00AC5A66">
        <w:rPr>
          <w:rFonts w:ascii="Times New Roman" w:hAnsi="Times New Roman" w:cs="Times New Roman"/>
          <w:b/>
          <w:bCs/>
        </w:rPr>
        <w:t>Infracțiunilor</w:t>
      </w:r>
      <w:r w:rsidR="00C45177" w:rsidRPr="00AC5A66">
        <w:rPr>
          <w:rFonts w:ascii="Times New Roman" w:hAnsi="Times New Roman" w:cs="Times New Roman"/>
          <w:b/>
          <w:bCs/>
        </w:rPr>
        <w:t xml:space="preserve"> din cadrul Tribunalul </w:t>
      </w:r>
      <w:r w:rsidRPr="00AC5A66">
        <w:rPr>
          <w:rFonts w:ascii="Times New Roman" w:hAnsi="Times New Roman" w:cs="Times New Roman"/>
          <w:b/>
          <w:bCs/>
        </w:rPr>
        <w:t>București</w:t>
      </w:r>
      <w:r w:rsidR="00C45177" w:rsidRPr="00AC5A66">
        <w:rPr>
          <w:rFonts w:ascii="Times New Roman" w:hAnsi="Times New Roman" w:cs="Times New Roman"/>
          <w:b/>
          <w:bCs/>
        </w:rPr>
        <w:t>.</w:t>
      </w:r>
    </w:p>
    <w:p w14:paraId="6FDF0C19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În baza art. 275 alin. 3 </w:t>
      </w:r>
      <w:proofErr w:type="spellStart"/>
      <w:r w:rsidRPr="0068701D">
        <w:rPr>
          <w:rFonts w:ascii="Times New Roman" w:hAnsi="Times New Roman" w:cs="Times New Roman"/>
        </w:rPr>
        <w:t>C.pr.pen</w:t>
      </w:r>
      <w:proofErr w:type="spellEnd"/>
      <w:r w:rsidRPr="0068701D">
        <w:rPr>
          <w:rFonts w:ascii="Times New Roman" w:hAnsi="Times New Roman" w:cs="Times New Roman"/>
        </w:rPr>
        <w:t>. cheltuielile judiciare în apel rămân în sarcina statului.</w:t>
      </w:r>
    </w:p>
    <w:p w14:paraId="5AE00208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Definitivă.</w:t>
      </w:r>
    </w:p>
    <w:p w14:paraId="5EBADCEC" w14:textId="1828DC63" w:rsidR="00C45177" w:rsidRPr="0068701D" w:rsidRDefault="00AC5A66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>Pronunțată</w:t>
      </w:r>
      <w:r w:rsidR="00C45177" w:rsidRPr="0068701D">
        <w:rPr>
          <w:rFonts w:ascii="Times New Roman" w:hAnsi="Times New Roman" w:cs="Times New Roman"/>
        </w:rPr>
        <w:t xml:space="preserve"> prin punerea </w:t>
      </w:r>
      <w:r w:rsidRPr="0068701D">
        <w:rPr>
          <w:rFonts w:ascii="Times New Roman" w:hAnsi="Times New Roman" w:cs="Times New Roman"/>
        </w:rPr>
        <w:t>soluției</w:t>
      </w:r>
      <w:r w:rsidR="00C45177" w:rsidRPr="0068701D">
        <w:rPr>
          <w:rFonts w:ascii="Times New Roman" w:hAnsi="Times New Roman" w:cs="Times New Roman"/>
        </w:rPr>
        <w:t xml:space="preserve"> la </w:t>
      </w:r>
      <w:r w:rsidRPr="0068701D">
        <w:rPr>
          <w:rFonts w:ascii="Times New Roman" w:hAnsi="Times New Roman" w:cs="Times New Roman"/>
        </w:rPr>
        <w:t>dispoziția</w:t>
      </w:r>
      <w:r w:rsidR="00C45177" w:rsidRPr="0068701D">
        <w:rPr>
          <w:rFonts w:ascii="Times New Roman" w:hAnsi="Times New Roman" w:cs="Times New Roman"/>
        </w:rPr>
        <w:t xml:space="preserve"> părților </w:t>
      </w:r>
      <w:r w:rsidRPr="0068701D">
        <w:rPr>
          <w:rFonts w:ascii="Times New Roman" w:hAnsi="Times New Roman" w:cs="Times New Roman"/>
        </w:rPr>
        <w:t>și</w:t>
      </w:r>
      <w:r w:rsidR="00C45177" w:rsidRPr="0068701D">
        <w:rPr>
          <w:rFonts w:ascii="Times New Roman" w:hAnsi="Times New Roman" w:cs="Times New Roman"/>
        </w:rPr>
        <w:t xml:space="preserve"> a procurorului prin mijlocirea grefei </w:t>
      </w:r>
      <w:r w:rsidRPr="0068701D">
        <w:rPr>
          <w:rFonts w:ascii="Times New Roman" w:hAnsi="Times New Roman" w:cs="Times New Roman"/>
        </w:rPr>
        <w:t>instanței</w:t>
      </w:r>
      <w:r w:rsidR="00C45177" w:rsidRPr="0068701D">
        <w:rPr>
          <w:rFonts w:ascii="Times New Roman" w:hAnsi="Times New Roman" w:cs="Times New Roman"/>
        </w:rPr>
        <w:t>, azi, 04.03.2026.</w:t>
      </w:r>
    </w:p>
    <w:p w14:paraId="41BA38C7" w14:textId="77777777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</w:p>
    <w:p w14:paraId="20210B7A" w14:textId="5500132A" w:rsidR="00C45177" w:rsidRPr="0068701D" w:rsidRDefault="00C45177" w:rsidP="00AC5A66">
      <w:pPr>
        <w:spacing w:after="0"/>
        <w:ind w:firstLine="630"/>
        <w:jc w:val="both"/>
        <w:rPr>
          <w:rFonts w:ascii="Times New Roman" w:hAnsi="Times New Roman" w:cs="Times New Roman"/>
        </w:rPr>
      </w:pPr>
      <w:r w:rsidRPr="0068701D">
        <w:rPr>
          <w:rFonts w:ascii="Times New Roman" w:hAnsi="Times New Roman" w:cs="Times New Roman"/>
        </w:rPr>
        <w:t xml:space="preserve">       </w:t>
      </w:r>
      <w:r w:rsidR="00AC5A66" w:rsidRPr="0068701D">
        <w:rPr>
          <w:rFonts w:ascii="Times New Roman" w:hAnsi="Times New Roman" w:cs="Times New Roman"/>
        </w:rPr>
        <w:t>Președinte</w:t>
      </w:r>
      <w:r w:rsidRPr="0068701D">
        <w:rPr>
          <w:rFonts w:ascii="Times New Roman" w:hAnsi="Times New Roman" w:cs="Times New Roman"/>
        </w:rPr>
        <w:t xml:space="preserve">,                               </w:t>
      </w:r>
      <w:r w:rsidRPr="0068701D">
        <w:rPr>
          <w:rFonts w:ascii="Times New Roman" w:hAnsi="Times New Roman" w:cs="Times New Roman"/>
        </w:rPr>
        <w:tab/>
        <w:t xml:space="preserve">                                                Judecător,</w:t>
      </w:r>
    </w:p>
    <w:sectPr w:rsidR="00C45177" w:rsidRPr="00687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3010" w14:textId="77777777" w:rsidR="0018255A" w:rsidRDefault="0018255A" w:rsidP="00CC7389">
      <w:pPr>
        <w:spacing w:after="0" w:line="240" w:lineRule="auto"/>
      </w:pPr>
      <w:r>
        <w:separator/>
      </w:r>
    </w:p>
  </w:endnote>
  <w:endnote w:type="continuationSeparator" w:id="0">
    <w:p w14:paraId="7FC3630F" w14:textId="77777777" w:rsidR="0018255A" w:rsidRDefault="0018255A" w:rsidP="00CC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A979" w14:textId="77777777" w:rsidR="0018255A" w:rsidRDefault="0018255A" w:rsidP="00CC7389">
      <w:pPr>
        <w:spacing w:after="0" w:line="240" w:lineRule="auto"/>
      </w:pPr>
      <w:r>
        <w:separator/>
      </w:r>
    </w:p>
  </w:footnote>
  <w:footnote w:type="continuationSeparator" w:id="0">
    <w:p w14:paraId="50FF4AE9" w14:textId="77777777" w:rsidR="0018255A" w:rsidRDefault="0018255A" w:rsidP="00CC7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FA"/>
    <w:rsid w:val="00017B8C"/>
    <w:rsid w:val="00083C94"/>
    <w:rsid w:val="00091342"/>
    <w:rsid w:val="000C0A9B"/>
    <w:rsid w:val="000D2576"/>
    <w:rsid w:val="000D6CD8"/>
    <w:rsid w:val="0018255A"/>
    <w:rsid w:val="001A5EF6"/>
    <w:rsid w:val="001F4561"/>
    <w:rsid w:val="00221F10"/>
    <w:rsid w:val="00256180"/>
    <w:rsid w:val="002B16D6"/>
    <w:rsid w:val="002C2868"/>
    <w:rsid w:val="002C7374"/>
    <w:rsid w:val="002D67BD"/>
    <w:rsid w:val="003261F7"/>
    <w:rsid w:val="003C46DD"/>
    <w:rsid w:val="003D1E87"/>
    <w:rsid w:val="003F34A9"/>
    <w:rsid w:val="0054397F"/>
    <w:rsid w:val="005616FA"/>
    <w:rsid w:val="005B4D04"/>
    <w:rsid w:val="005C0B91"/>
    <w:rsid w:val="00610C2C"/>
    <w:rsid w:val="0068701D"/>
    <w:rsid w:val="00693115"/>
    <w:rsid w:val="00694C78"/>
    <w:rsid w:val="006A5FEC"/>
    <w:rsid w:val="006C79FC"/>
    <w:rsid w:val="006E2537"/>
    <w:rsid w:val="006E2CE5"/>
    <w:rsid w:val="007231FF"/>
    <w:rsid w:val="00756CC2"/>
    <w:rsid w:val="007E1FDF"/>
    <w:rsid w:val="00876193"/>
    <w:rsid w:val="008C61C9"/>
    <w:rsid w:val="00924CF9"/>
    <w:rsid w:val="00926AE4"/>
    <w:rsid w:val="00961F31"/>
    <w:rsid w:val="00971FA0"/>
    <w:rsid w:val="0099071C"/>
    <w:rsid w:val="009B3F41"/>
    <w:rsid w:val="009C7E57"/>
    <w:rsid w:val="00A31B4A"/>
    <w:rsid w:val="00AA71B4"/>
    <w:rsid w:val="00AC5A66"/>
    <w:rsid w:val="00AF56E1"/>
    <w:rsid w:val="00AF58AE"/>
    <w:rsid w:val="00BF004C"/>
    <w:rsid w:val="00C20244"/>
    <w:rsid w:val="00C3223A"/>
    <w:rsid w:val="00C45177"/>
    <w:rsid w:val="00CB096B"/>
    <w:rsid w:val="00CC7389"/>
    <w:rsid w:val="00CD67C8"/>
    <w:rsid w:val="00D056EB"/>
    <w:rsid w:val="00D3120B"/>
    <w:rsid w:val="00DA1308"/>
    <w:rsid w:val="00E557A6"/>
    <w:rsid w:val="00F76673"/>
    <w:rsid w:val="00F85074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6993"/>
  <w15:chartTrackingRefBased/>
  <w15:docId w15:val="{CDE0D626-8129-409C-A0EF-15F4D312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6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1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1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16F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16F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16F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16F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16F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16F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6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6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6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616F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16F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616F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16F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16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4517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45177"/>
    <w:rPr>
      <w:color w:val="605E5C"/>
      <w:shd w:val="clear" w:color="auto" w:fill="E1DFDD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C738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C738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CC7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6807-6068-4A40-BCFD-F2722F53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3365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Corina</dc:creator>
  <cp:keywords/>
  <dc:description/>
  <cp:lastModifiedBy>Voicu Corina</cp:lastModifiedBy>
  <cp:revision>12</cp:revision>
  <dcterms:created xsi:type="dcterms:W3CDTF">2026-03-10T20:56:00Z</dcterms:created>
  <dcterms:modified xsi:type="dcterms:W3CDTF">2026-03-10T22:58:00Z</dcterms:modified>
</cp:coreProperties>
</file>